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0D2F1" w14:textId="77777777" w:rsidR="007551D1" w:rsidRDefault="00000000">
      <w:pPr>
        <w:pStyle w:val="Corpsdetexte"/>
        <w:ind w:left="142"/>
        <w:rPr>
          <w:rFonts w:ascii="Times New Roman"/>
          <w:sz w:val="20"/>
        </w:rPr>
      </w:pPr>
      <w:r>
        <w:rPr>
          <w:rFonts w:ascii="Times New Roman"/>
          <w:noProof/>
          <w:sz w:val="20"/>
        </w:rPr>
        <mc:AlternateContent>
          <mc:Choice Requires="wps">
            <w:drawing>
              <wp:anchor distT="0" distB="0" distL="0" distR="0" simplePos="0" relativeHeight="15729152" behindDoc="0" locked="0" layoutInCell="1" allowOverlap="1" wp14:anchorId="274F0B7A" wp14:editId="1E7803A4">
                <wp:simplePos x="0" y="0"/>
                <wp:positionH relativeFrom="page">
                  <wp:posOffset>270575</wp:posOffset>
                </wp:positionH>
                <wp:positionV relativeFrom="page">
                  <wp:posOffset>1114363</wp:posOffset>
                </wp:positionV>
                <wp:extent cx="146050" cy="92100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9CF9D31" w14:textId="77777777" w:rsidR="007551D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[05-09-</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1.305176pt;margin-top:87.745193pt;width:11.5pt;height:725.2pt;mso-position-horizontal-relative:page;mso-position-vertical-relative:page;z-index:15729152" type="#_x0000_t202" id="docshape1"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[05-09-</w:t>
                      </w:r>
                      <w:r>
                        <w:rPr>
                          <w:color w:val="3F3F3F"/>
                          <w:spacing w:val="-2"/>
                          <w:sz w:val="17"/>
                        </w:rPr>
                        <w:t>2024]</w:t>
                      </w:r>
                    </w:p>
                  </w:txbxContent>
                </v:textbox>
                <w10:wrap type="none"/>
              </v:shape>
            </w:pict>
          </mc:Fallback>
        </mc:AlternateContent>
      </w:r>
      <w:r>
        <w:rPr>
          <w:rFonts w:ascii="Times New Roman"/>
          <w:noProof/>
          <w:sz w:val="20"/>
        </w:rPr>
        <w:drawing>
          <wp:inline distT="0" distB="0" distL="0" distR="0" wp14:anchorId="7D306684" wp14:editId="44D9E225">
            <wp:extent cx="1533565" cy="42062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33565" cy="420624"/>
                    </a:xfrm>
                    <a:prstGeom prst="rect">
                      <a:avLst/>
                    </a:prstGeom>
                  </pic:spPr>
                </pic:pic>
              </a:graphicData>
            </a:graphic>
          </wp:inline>
        </w:drawing>
      </w:r>
    </w:p>
    <w:p w14:paraId="1C194F67" w14:textId="77777777" w:rsidR="007551D1" w:rsidRDefault="00000000">
      <w:pPr>
        <w:spacing w:before="7"/>
        <w:ind w:right="138"/>
        <w:jc w:val="right"/>
        <w:rPr>
          <w:sz w:val="18"/>
        </w:rPr>
      </w:pPr>
      <w:r>
        <w:rPr>
          <w:noProof/>
          <w:sz w:val="18"/>
        </w:rPr>
        <mc:AlternateContent>
          <mc:Choice Requires="wps">
            <w:drawing>
              <wp:anchor distT="0" distB="0" distL="0" distR="0" simplePos="0" relativeHeight="487587840" behindDoc="1" locked="0" layoutInCell="1" allowOverlap="1" wp14:anchorId="75C57995" wp14:editId="33D648A8">
                <wp:simplePos x="0" y="0"/>
                <wp:positionH relativeFrom="page">
                  <wp:posOffset>1062532</wp:posOffset>
                </wp:positionH>
                <wp:positionV relativeFrom="paragraph">
                  <wp:posOffset>148462</wp:posOffset>
                </wp:positionV>
                <wp:extent cx="543877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775" cy="9525"/>
                        </a:xfrm>
                        <a:custGeom>
                          <a:avLst/>
                          <a:gdLst/>
                          <a:ahLst/>
                          <a:cxnLst/>
                          <a:rect l="l" t="t" r="r" b="b"/>
                          <a:pathLst>
                            <a:path w="5438775" h="9525">
                              <a:moveTo>
                                <a:pt x="5438521" y="0"/>
                              </a:moveTo>
                              <a:lnTo>
                                <a:pt x="0" y="0"/>
                              </a:lnTo>
                              <a:lnTo>
                                <a:pt x="0" y="9144"/>
                              </a:lnTo>
                              <a:lnTo>
                                <a:pt x="5438521" y="9144"/>
                              </a:lnTo>
                              <a:lnTo>
                                <a:pt x="5438521"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3.664001pt;margin-top:11.69pt;width:428.23pt;height:.72pt;mso-position-horizontal-relative:page;mso-position-vertical-relative:paragraph;z-index:-15728640;mso-wrap-distance-left:0;mso-wrap-distance-right:0" id="docshape2" filled="true" fillcolor="#585858" stroked="false">
                <v:fill type="solid"/>
                <w10:wrap type="topAndBottom"/>
              </v:rect>
            </w:pict>
          </mc:Fallback>
        </mc:AlternateContent>
      </w:r>
      <w:r>
        <w:rPr>
          <w:color w:val="585858"/>
          <w:sz w:val="18"/>
        </w:rPr>
        <w:t>DIVISION</w:t>
      </w:r>
      <w:r>
        <w:rPr>
          <w:color w:val="585858"/>
          <w:spacing w:val="-1"/>
          <w:sz w:val="18"/>
        </w:rPr>
        <w:t xml:space="preserve"> </w:t>
      </w:r>
      <w:r>
        <w:rPr>
          <w:color w:val="585858"/>
          <w:spacing w:val="-2"/>
          <w:sz w:val="18"/>
        </w:rPr>
        <w:t>D’OPPOSITION</w:t>
      </w:r>
    </w:p>
    <w:p w14:paraId="1207F2F8" w14:textId="77777777" w:rsidR="007551D1" w:rsidRDefault="007551D1">
      <w:pPr>
        <w:pStyle w:val="Corpsdetexte"/>
        <w:spacing w:before="241"/>
      </w:pPr>
    </w:p>
    <w:p w14:paraId="5600D1AF" w14:textId="77777777" w:rsidR="007551D1" w:rsidRDefault="00000000">
      <w:pPr>
        <w:pStyle w:val="Titre2"/>
        <w:spacing w:before="1"/>
        <w:ind w:left="7" w:right="2" w:firstLine="0"/>
        <w:jc w:val="center"/>
      </w:pPr>
      <w:r>
        <w:t>Opposition</w:t>
      </w:r>
      <w:r>
        <w:rPr>
          <w:spacing w:val="-5"/>
        </w:rPr>
        <w:t xml:space="preserve"> </w:t>
      </w:r>
      <w:r>
        <w:t>n</w:t>
      </w:r>
      <w:r>
        <w:rPr>
          <w:spacing w:val="-2"/>
        </w:rPr>
        <w:t xml:space="preserve"> </w:t>
      </w:r>
      <w:r>
        <w:t>B</w:t>
      </w:r>
      <w:r>
        <w:rPr>
          <w:spacing w:val="-3"/>
        </w:rPr>
        <w:t xml:space="preserve"> </w:t>
      </w:r>
      <w:r>
        <w:t>3 069</w:t>
      </w:r>
      <w:r>
        <w:rPr>
          <w:spacing w:val="-3"/>
        </w:rPr>
        <w:t xml:space="preserve"> </w:t>
      </w:r>
      <w:r>
        <w:rPr>
          <w:spacing w:val="-5"/>
        </w:rPr>
        <w:t>930</w:t>
      </w:r>
    </w:p>
    <w:p w14:paraId="78790C40" w14:textId="77777777" w:rsidR="007551D1" w:rsidRDefault="007551D1">
      <w:pPr>
        <w:pStyle w:val="Corpsdetexte"/>
        <w:rPr>
          <w:rFonts w:ascii="Arial"/>
          <w:b/>
        </w:rPr>
      </w:pPr>
    </w:p>
    <w:p w14:paraId="56D7DFBF" w14:textId="77777777" w:rsidR="007551D1" w:rsidRDefault="00000000">
      <w:pPr>
        <w:ind w:left="143" w:right="137"/>
        <w:jc w:val="both"/>
      </w:pPr>
      <w:r>
        <w:rPr>
          <w:rFonts w:ascii="Arial" w:hAnsi="Arial"/>
          <w:b/>
        </w:rPr>
        <w:t>Cartier International AG</w:t>
      </w:r>
      <w:r>
        <w:t xml:space="preserve">, Hinterbergstr. 22, Postfach 61, 6312 Steinhausen, Suisse (opposante), représentée par </w:t>
      </w:r>
      <w:r>
        <w:rPr>
          <w:rFonts w:ascii="Arial" w:hAnsi="Arial"/>
          <w:b/>
        </w:rPr>
        <w:t>Cabinet Germain indirects Maureau</w:t>
      </w:r>
      <w:r>
        <w:t>, 12, rue Boileau, 69006 Lyon, France (mandataire agréé)</w:t>
      </w:r>
    </w:p>
    <w:p w14:paraId="32AF7CD4" w14:textId="77777777" w:rsidR="007551D1" w:rsidRDefault="007551D1">
      <w:pPr>
        <w:pStyle w:val="Corpsdetexte"/>
        <w:spacing w:before="1"/>
      </w:pPr>
    </w:p>
    <w:p w14:paraId="11548DB6" w14:textId="77777777" w:rsidR="007551D1" w:rsidRDefault="00000000">
      <w:pPr>
        <w:pStyle w:val="Corpsdetexte"/>
        <w:ind w:left="7" w:right="3"/>
        <w:jc w:val="center"/>
      </w:pPr>
      <w:r>
        <w:t>un</w:t>
      </w:r>
      <w:r>
        <w:rPr>
          <w:spacing w:val="-3"/>
        </w:rPr>
        <w:t xml:space="preserve"> </w:t>
      </w:r>
      <w:r>
        <w:t>g</w:t>
      </w:r>
      <w:r>
        <w:rPr>
          <w:spacing w:val="2"/>
        </w:rPr>
        <w:t xml:space="preserve"> </w:t>
      </w:r>
      <w:r>
        <w:t>a</w:t>
      </w:r>
      <w:r>
        <w:rPr>
          <w:spacing w:val="-2"/>
        </w:rPr>
        <w:t xml:space="preserve"> </w:t>
      </w:r>
      <w:r>
        <w:t>i ns</w:t>
      </w:r>
      <w:r>
        <w:rPr>
          <w:spacing w:val="-2"/>
        </w:rPr>
        <w:t xml:space="preserve"> </w:t>
      </w:r>
      <w:r>
        <w:rPr>
          <w:spacing w:val="-10"/>
        </w:rPr>
        <w:t>t</w:t>
      </w:r>
    </w:p>
    <w:p w14:paraId="73CD3789" w14:textId="77777777" w:rsidR="007551D1" w:rsidRDefault="007551D1">
      <w:pPr>
        <w:pStyle w:val="Corpsdetexte"/>
      </w:pPr>
    </w:p>
    <w:p w14:paraId="22D87A5B" w14:textId="77777777" w:rsidR="007551D1" w:rsidRDefault="00000000">
      <w:pPr>
        <w:pStyle w:val="Corpsdetexte"/>
        <w:ind w:left="143" w:right="137"/>
        <w:jc w:val="both"/>
      </w:pPr>
      <w:r>
        <w:rPr>
          <w:rFonts w:ascii="Arial" w:hAnsi="Arial"/>
          <w:b/>
        </w:rPr>
        <w:t>Walking Tree Ventures Private Limited</w:t>
      </w:r>
      <w:r>
        <w:t xml:space="preserve">, Plot no D-10, Road No 21, Midc, Marol Industrial Area, Andheri East, Mumbai, Maharashtra 400093, Inde, (demanderesse), représentée par </w:t>
      </w:r>
      <w:r>
        <w:rPr>
          <w:rFonts w:ascii="Arial" w:hAnsi="Arial"/>
          <w:b/>
        </w:rPr>
        <w:t>Pons IP, S.A.</w:t>
      </w:r>
      <w:r>
        <w:t>, Glorieta Rubén Darío, 4, 28010 Madrid, Espagne (représentant professionnel);</w:t>
      </w:r>
    </w:p>
    <w:p w14:paraId="65DACB00" w14:textId="77777777" w:rsidR="007551D1" w:rsidRDefault="007551D1">
      <w:pPr>
        <w:pStyle w:val="Corpsdetexte"/>
        <w:spacing w:before="1"/>
      </w:pPr>
    </w:p>
    <w:p w14:paraId="15AAA5F4" w14:textId="77777777" w:rsidR="007551D1" w:rsidRDefault="00000000">
      <w:pPr>
        <w:pStyle w:val="Corpsdetexte"/>
        <w:ind w:left="143"/>
        <w:jc w:val="both"/>
      </w:pPr>
      <w:r>
        <w:t>Le</w:t>
      </w:r>
      <w:r>
        <w:rPr>
          <w:spacing w:val="-6"/>
        </w:rPr>
        <w:t xml:space="preserve"> </w:t>
      </w:r>
      <w:r>
        <w:t>04/09/2024,</w:t>
      </w:r>
      <w:r>
        <w:rPr>
          <w:spacing w:val="-7"/>
        </w:rPr>
        <w:t xml:space="preserve"> </w:t>
      </w:r>
      <w:r>
        <w:t>la</w:t>
      </w:r>
      <w:r>
        <w:rPr>
          <w:spacing w:val="-5"/>
        </w:rPr>
        <w:t xml:space="preserve"> </w:t>
      </w:r>
      <w:r>
        <w:t>division</w:t>
      </w:r>
      <w:r>
        <w:rPr>
          <w:spacing w:val="-6"/>
        </w:rPr>
        <w:t xml:space="preserve"> </w:t>
      </w:r>
      <w:r>
        <w:t>d’opposition</w:t>
      </w:r>
      <w:r>
        <w:rPr>
          <w:spacing w:val="-5"/>
        </w:rPr>
        <w:t xml:space="preserve"> </w:t>
      </w:r>
      <w:r>
        <w:t>rend</w:t>
      </w:r>
      <w:r>
        <w:rPr>
          <w:spacing w:val="-8"/>
        </w:rPr>
        <w:t xml:space="preserve"> </w:t>
      </w:r>
      <w:r>
        <w:t>la</w:t>
      </w:r>
      <w:r>
        <w:rPr>
          <w:spacing w:val="-5"/>
        </w:rPr>
        <w:t xml:space="preserve"> </w:t>
      </w:r>
      <w:r>
        <w:rPr>
          <w:spacing w:val="-2"/>
        </w:rPr>
        <w:t>présente</w:t>
      </w:r>
    </w:p>
    <w:p w14:paraId="4EAD4B25" w14:textId="77777777" w:rsidR="007551D1" w:rsidRDefault="007551D1">
      <w:pPr>
        <w:pStyle w:val="Corpsdetexte"/>
        <w:spacing w:before="252"/>
      </w:pPr>
    </w:p>
    <w:p w14:paraId="6928AB8C" w14:textId="77777777" w:rsidR="007551D1" w:rsidRDefault="00000000">
      <w:pPr>
        <w:pStyle w:val="Titre1"/>
        <w:ind w:left="7" w:right="2"/>
        <w:jc w:val="center"/>
      </w:pPr>
      <w:r>
        <w:rPr>
          <w:spacing w:val="-2"/>
        </w:rPr>
        <w:t>DÉCISION:</w:t>
      </w:r>
    </w:p>
    <w:p w14:paraId="584A0348" w14:textId="77777777" w:rsidR="007551D1" w:rsidRDefault="007551D1">
      <w:pPr>
        <w:pStyle w:val="Corpsdetexte"/>
        <w:spacing w:before="1"/>
        <w:rPr>
          <w:rFonts w:ascii="Arial"/>
          <w:b/>
        </w:rPr>
      </w:pPr>
    </w:p>
    <w:p w14:paraId="2A6CD0CD" w14:textId="77777777" w:rsidR="007551D1" w:rsidRDefault="00000000">
      <w:pPr>
        <w:pStyle w:val="Paragraphedeliste"/>
        <w:numPr>
          <w:ilvl w:val="0"/>
          <w:numId w:val="2"/>
        </w:numPr>
        <w:tabs>
          <w:tab w:val="left" w:pos="706"/>
          <w:tab w:val="left" w:pos="709"/>
        </w:tabs>
        <w:ind w:right="139"/>
        <w:jc w:val="both"/>
      </w:pPr>
      <w:r>
        <w:t>L’opposition no B 3</w:t>
      </w:r>
      <w:r>
        <w:rPr>
          <w:spacing w:val="-1"/>
        </w:rPr>
        <w:t xml:space="preserve"> </w:t>
      </w:r>
      <w:r>
        <w:t>069</w:t>
      </w:r>
      <w:r>
        <w:rPr>
          <w:spacing w:val="-2"/>
        </w:rPr>
        <w:t xml:space="preserve"> </w:t>
      </w:r>
      <w:r>
        <w:t>930 est accueillie pour tous les produits et services contestés, à savoir:</w:t>
      </w:r>
    </w:p>
    <w:p w14:paraId="2B9314AD" w14:textId="77777777" w:rsidR="007551D1" w:rsidRDefault="00000000">
      <w:pPr>
        <w:spacing w:before="252"/>
        <w:ind w:left="1844" w:right="131" w:hanging="1136"/>
        <w:jc w:val="both"/>
        <w:rPr>
          <w:rFonts w:ascii="Arial" w:hAnsi="Arial"/>
          <w:i/>
        </w:rPr>
      </w:pPr>
      <w:r>
        <w:t>Classe</w:t>
      </w:r>
      <w:r>
        <w:rPr>
          <w:spacing w:val="-3"/>
        </w:rPr>
        <w:t xml:space="preserve"> </w:t>
      </w:r>
      <w:r>
        <w:t xml:space="preserve">14: </w:t>
      </w:r>
      <w:r>
        <w:rPr>
          <w:rFonts w:ascii="Arial" w:hAnsi="Arial"/>
          <w:i/>
        </w:rPr>
        <w:t>Diamants; boucles d’oreilles; joaillerie; parures &amp;bra; bijouterie &amp;ket;; boîtes à bijoux et boîtes en métaux précieux; pierres précieuses et semi-précieuses; horloges; montres; montres-bracelets; boutons de manchettes, épingles de cravates, pinces à cravates; alliages de métaux</w:t>
      </w:r>
      <w:r>
        <w:rPr>
          <w:rFonts w:ascii="Arial" w:hAnsi="Arial"/>
          <w:i/>
          <w:spacing w:val="-13"/>
        </w:rPr>
        <w:t xml:space="preserve"> </w:t>
      </w:r>
      <w:r>
        <w:rPr>
          <w:rFonts w:ascii="Arial" w:hAnsi="Arial"/>
          <w:i/>
        </w:rPr>
        <w:t>précieux;</w:t>
      </w:r>
      <w:r>
        <w:rPr>
          <w:rFonts w:ascii="Arial" w:hAnsi="Arial"/>
          <w:i/>
          <w:spacing w:val="-10"/>
        </w:rPr>
        <w:t xml:space="preserve"> </w:t>
      </w:r>
      <w:r>
        <w:rPr>
          <w:rFonts w:ascii="Arial" w:hAnsi="Arial"/>
          <w:i/>
        </w:rPr>
        <w:t>boîtes</w:t>
      </w:r>
      <w:r>
        <w:rPr>
          <w:rFonts w:ascii="Arial" w:hAnsi="Arial"/>
          <w:i/>
          <w:spacing w:val="-13"/>
        </w:rPr>
        <w:t xml:space="preserve"> </w:t>
      </w:r>
      <w:r>
        <w:rPr>
          <w:rFonts w:ascii="Arial" w:hAnsi="Arial"/>
          <w:i/>
        </w:rPr>
        <w:t>en</w:t>
      </w:r>
      <w:r>
        <w:rPr>
          <w:rFonts w:ascii="Arial" w:hAnsi="Arial"/>
          <w:i/>
          <w:spacing w:val="-11"/>
        </w:rPr>
        <w:t xml:space="preserve"> </w:t>
      </w:r>
      <w:r>
        <w:rPr>
          <w:rFonts w:ascii="Arial" w:hAnsi="Arial"/>
          <w:i/>
        </w:rPr>
        <w:t>métaux</w:t>
      </w:r>
      <w:r>
        <w:rPr>
          <w:rFonts w:ascii="Arial" w:hAnsi="Arial"/>
          <w:i/>
          <w:spacing w:val="-10"/>
        </w:rPr>
        <w:t xml:space="preserve"> </w:t>
      </w:r>
      <w:r>
        <w:rPr>
          <w:rFonts w:ascii="Arial" w:hAnsi="Arial"/>
          <w:i/>
        </w:rPr>
        <w:t>précieux;</w:t>
      </w:r>
      <w:r>
        <w:rPr>
          <w:rFonts w:ascii="Arial" w:hAnsi="Arial"/>
          <w:i/>
          <w:spacing w:val="-10"/>
        </w:rPr>
        <w:t xml:space="preserve"> </w:t>
      </w:r>
      <w:r>
        <w:rPr>
          <w:rFonts w:ascii="Arial" w:hAnsi="Arial"/>
          <w:i/>
        </w:rPr>
        <w:t>horlogerie</w:t>
      </w:r>
      <w:r>
        <w:rPr>
          <w:rFonts w:ascii="Arial" w:hAnsi="Arial"/>
          <w:i/>
          <w:spacing w:val="-11"/>
        </w:rPr>
        <w:t xml:space="preserve"> </w:t>
      </w:r>
      <w:r>
        <w:rPr>
          <w:rFonts w:ascii="Arial" w:hAnsi="Arial"/>
          <w:i/>
        </w:rPr>
        <w:t>et</w:t>
      </w:r>
      <w:r>
        <w:rPr>
          <w:rFonts w:ascii="Arial" w:hAnsi="Arial"/>
          <w:i/>
          <w:spacing w:val="-12"/>
        </w:rPr>
        <w:t xml:space="preserve"> </w:t>
      </w:r>
      <w:r>
        <w:rPr>
          <w:rFonts w:ascii="Arial" w:hAnsi="Arial"/>
          <w:i/>
        </w:rPr>
        <w:t xml:space="preserve">instruments </w:t>
      </w:r>
      <w:r>
        <w:rPr>
          <w:rFonts w:ascii="Arial" w:hAnsi="Arial"/>
          <w:i/>
          <w:spacing w:val="-2"/>
        </w:rPr>
        <w:t>chronométriques;</w:t>
      </w:r>
    </w:p>
    <w:p w14:paraId="448D0046" w14:textId="77777777" w:rsidR="007551D1" w:rsidRDefault="007551D1">
      <w:pPr>
        <w:pStyle w:val="Corpsdetexte"/>
        <w:spacing w:before="1"/>
        <w:rPr>
          <w:rFonts w:ascii="Arial"/>
          <w:i/>
        </w:rPr>
      </w:pPr>
    </w:p>
    <w:p w14:paraId="70504595" w14:textId="77777777" w:rsidR="007551D1" w:rsidRDefault="00000000">
      <w:pPr>
        <w:ind w:left="1844" w:right="132" w:hanging="1136"/>
        <w:jc w:val="both"/>
        <w:rPr>
          <w:rFonts w:ascii="Arial" w:hAnsi="Arial"/>
          <w:i/>
        </w:rPr>
      </w:pPr>
      <w:r>
        <w:t>Classe</w:t>
      </w:r>
      <w:r>
        <w:rPr>
          <w:spacing w:val="-2"/>
        </w:rPr>
        <w:t xml:space="preserve"> </w:t>
      </w:r>
      <w:r>
        <w:t xml:space="preserve">35: </w:t>
      </w:r>
      <w:r>
        <w:rPr>
          <w:rFonts w:ascii="Arial" w:hAnsi="Arial"/>
          <w:i/>
        </w:rPr>
        <w:t xml:space="preserve">Vente en ligne et hors ligne, affichage, publicité, marketing, publicité extérieure de bijoux, parures, diamants, pierres précieuses et semi- </w:t>
      </w:r>
      <w:r>
        <w:rPr>
          <w:rFonts w:ascii="Arial" w:hAnsi="Arial"/>
          <w:i/>
          <w:spacing w:val="-2"/>
        </w:rPr>
        <w:t>précieuses.</w:t>
      </w:r>
    </w:p>
    <w:p w14:paraId="528A6242" w14:textId="77777777" w:rsidR="007551D1" w:rsidRDefault="00000000">
      <w:pPr>
        <w:spacing w:before="251"/>
        <w:ind w:left="1844" w:right="163" w:hanging="1136"/>
        <w:rPr>
          <w:rFonts w:ascii="Arial"/>
          <w:i/>
        </w:rPr>
      </w:pPr>
      <w:r>
        <w:t>Classe 42:</w:t>
      </w:r>
      <w:r>
        <w:rPr>
          <w:spacing w:val="40"/>
        </w:rPr>
        <w:t xml:space="preserve"> </w:t>
      </w:r>
      <w:r>
        <w:rPr>
          <w:rFonts w:ascii="Arial"/>
          <w:i/>
        </w:rPr>
        <w:t>Conception de logiciels de bijouterie dans le domaine de la conception</w:t>
      </w:r>
      <w:r>
        <w:rPr>
          <w:rFonts w:ascii="Arial"/>
          <w:i/>
          <w:spacing w:val="-3"/>
        </w:rPr>
        <w:t xml:space="preserve"> </w:t>
      </w:r>
      <w:r>
        <w:rPr>
          <w:rFonts w:ascii="Arial"/>
          <w:i/>
        </w:rPr>
        <w:t>de</w:t>
      </w:r>
      <w:r>
        <w:rPr>
          <w:rFonts w:ascii="Arial"/>
          <w:i/>
          <w:spacing w:val="-5"/>
        </w:rPr>
        <w:t xml:space="preserve"> </w:t>
      </w:r>
      <w:r>
        <w:rPr>
          <w:rFonts w:ascii="Arial"/>
          <w:i/>
        </w:rPr>
        <w:t>bijoux;</w:t>
      </w:r>
      <w:r>
        <w:rPr>
          <w:rFonts w:ascii="Arial"/>
          <w:i/>
          <w:spacing w:val="-4"/>
        </w:rPr>
        <w:t xml:space="preserve"> </w:t>
      </w:r>
      <w:r>
        <w:rPr>
          <w:rFonts w:ascii="Arial"/>
          <w:i/>
        </w:rPr>
        <w:t>recherches</w:t>
      </w:r>
      <w:r>
        <w:rPr>
          <w:rFonts w:ascii="Arial"/>
          <w:i/>
          <w:spacing w:val="-5"/>
        </w:rPr>
        <w:t xml:space="preserve"> </w:t>
      </w:r>
      <w:r>
        <w:rPr>
          <w:rFonts w:ascii="Arial"/>
          <w:i/>
        </w:rPr>
        <w:t>techniques</w:t>
      </w:r>
      <w:r>
        <w:rPr>
          <w:rFonts w:ascii="Arial"/>
          <w:i/>
          <w:spacing w:val="-5"/>
        </w:rPr>
        <w:t xml:space="preserve"> </w:t>
      </w:r>
      <w:r>
        <w:rPr>
          <w:rFonts w:ascii="Arial"/>
          <w:i/>
        </w:rPr>
        <w:t>dans</w:t>
      </w:r>
      <w:r>
        <w:rPr>
          <w:rFonts w:ascii="Arial"/>
          <w:i/>
          <w:spacing w:val="-5"/>
        </w:rPr>
        <w:t xml:space="preserve"> </w:t>
      </w:r>
      <w:r>
        <w:rPr>
          <w:rFonts w:ascii="Arial"/>
          <w:i/>
        </w:rPr>
        <w:t>le</w:t>
      </w:r>
      <w:r>
        <w:rPr>
          <w:rFonts w:ascii="Arial"/>
          <w:i/>
          <w:spacing w:val="-3"/>
        </w:rPr>
        <w:t xml:space="preserve"> </w:t>
      </w:r>
      <w:r>
        <w:rPr>
          <w:rFonts w:ascii="Arial"/>
          <w:i/>
        </w:rPr>
        <w:t>domaine</w:t>
      </w:r>
      <w:r>
        <w:rPr>
          <w:rFonts w:ascii="Arial"/>
          <w:i/>
          <w:spacing w:val="-5"/>
        </w:rPr>
        <w:t xml:space="preserve"> </w:t>
      </w:r>
      <w:r>
        <w:rPr>
          <w:rFonts w:ascii="Arial"/>
          <w:i/>
        </w:rPr>
        <w:t>de</w:t>
      </w:r>
      <w:r>
        <w:rPr>
          <w:rFonts w:ascii="Arial"/>
          <w:i/>
          <w:spacing w:val="-3"/>
        </w:rPr>
        <w:t xml:space="preserve"> </w:t>
      </w:r>
      <w:r>
        <w:rPr>
          <w:rFonts w:ascii="Arial"/>
          <w:i/>
        </w:rPr>
        <w:t>la conception de bijoux.</w:t>
      </w:r>
    </w:p>
    <w:p w14:paraId="21E86501" w14:textId="77777777" w:rsidR="007551D1" w:rsidRDefault="007551D1">
      <w:pPr>
        <w:pStyle w:val="Corpsdetexte"/>
        <w:spacing w:before="1"/>
        <w:rPr>
          <w:rFonts w:ascii="Arial"/>
          <w:i/>
        </w:rPr>
      </w:pPr>
    </w:p>
    <w:p w14:paraId="6B77A7D5" w14:textId="77777777" w:rsidR="007551D1" w:rsidRDefault="00000000">
      <w:pPr>
        <w:pStyle w:val="Paragraphedeliste"/>
        <w:numPr>
          <w:ilvl w:val="0"/>
          <w:numId w:val="2"/>
        </w:numPr>
        <w:tabs>
          <w:tab w:val="left" w:pos="706"/>
          <w:tab w:val="left" w:pos="709"/>
        </w:tabs>
        <w:ind w:right="138"/>
        <w:jc w:val="both"/>
      </w:pPr>
      <w:r>
        <w:t>La demande de marque de l’Union européenne no 17 936</w:t>
      </w:r>
      <w:r>
        <w:rPr>
          <w:spacing w:val="-4"/>
        </w:rPr>
        <w:t xml:space="preserve"> </w:t>
      </w:r>
      <w:r>
        <w:t>974 est rejetée pour l’ensemble des produits et services contestés. Elle peut être enregistrée pour les produits et services non contestés.</w:t>
      </w:r>
    </w:p>
    <w:p w14:paraId="686E99BA" w14:textId="77777777" w:rsidR="007551D1" w:rsidRDefault="007551D1">
      <w:pPr>
        <w:pStyle w:val="Corpsdetexte"/>
        <w:spacing w:before="2"/>
      </w:pPr>
    </w:p>
    <w:p w14:paraId="760C5E71" w14:textId="77777777" w:rsidR="007551D1" w:rsidRDefault="00000000">
      <w:pPr>
        <w:pStyle w:val="Paragraphedeliste"/>
        <w:numPr>
          <w:ilvl w:val="0"/>
          <w:numId w:val="2"/>
        </w:numPr>
        <w:tabs>
          <w:tab w:val="left" w:pos="709"/>
        </w:tabs>
        <w:ind w:hanging="566"/>
      </w:pPr>
      <w:r>
        <w:t>La</w:t>
      </w:r>
      <w:r>
        <w:rPr>
          <w:spacing w:val="-4"/>
        </w:rPr>
        <w:t xml:space="preserve"> </w:t>
      </w:r>
      <w:r>
        <w:t>demanderesse</w:t>
      </w:r>
      <w:r>
        <w:rPr>
          <w:spacing w:val="-6"/>
        </w:rPr>
        <w:t xml:space="preserve"> </w:t>
      </w:r>
      <w:r>
        <w:t>supporte</w:t>
      </w:r>
      <w:r>
        <w:rPr>
          <w:spacing w:val="-5"/>
        </w:rPr>
        <w:t xml:space="preserve"> </w:t>
      </w:r>
      <w:r>
        <w:t>les</w:t>
      </w:r>
      <w:r>
        <w:rPr>
          <w:spacing w:val="-6"/>
        </w:rPr>
        <w:t xml:space="preserve"> </w:t>
      </w:r>
      <w:r>
        <w:t>frais,</w:t>
      </w:r>
      <w:r>
        <w:rPr>
          <w:spacing w:val="-6"/>
        </w:rPr>
        <w:t xml:space="preserve"> </w:t>
      </w:r>
      <w:r>
        <w:t>fixés</w:t>
      </w:r>
      <w:r>
        <w:rPr>
          <w:spacing w:val="-4"/>
        </w:rPr>
        <w:t xml:space="preserve"> </w:t>
      </w:r>
      <w:r>
        <w:t>à</w:t>
      </w:r>
      <w:r>
        <w:rPr>
          <w:spacing w:val="-3"/>
        </w:rPr>
        <w:t xml:space="preserve"> </w:t>
      </w:r>
      <w:r>
        <w:t>620</w:t>
      </w:r>
      <w:r>
        <w:rPr>
          <w:spacing w:val="-5"/>
        </w:rPr>
        <w:t xml:space="preserve"> </w:t>
      </w:r>
      <w:r>
        <w:rPr>
          <w:spacing w:val="-4"/>
        </w:rPr>
        <w:t>EUR.</w:t>
      </w:r>
    </w:p>
    <w:p w14:paraId="53900824" w14:textId="77777777" w:rsidR="007551D1" w:rsidRDefault="007551D1">
      <w:pPr>
        <w:pStyle w:val="Corpsdetexte"/>
        <w:spacing w:before="252"/>
      </w:pPr>
    </w:p>
    <w:p w14:paraId="579526EB" w14:textId="77777777" w:rsidR="007551D1" w:rsidRDefault="00000000">
      <w:pPr>
        <w:pStyle w:val="Titre1"/>
        <w:ind w:left="7"/>
        <w:jc w:val="center"/>
      </w:pPr>
      <w:r>
        <w:rPr>
          <w:spacing w:val="-2"/>
        </w:rPr>
        <w:t>MOTIFS</w:t>
      </w:r>
    </w:p>
    <w:p w14:paraId="1002D70C" w14:textId="77777777" w:rsidR="007551D1" w:rsidRDefault="007551D1">
      <w:pPr>
        <w:pStyle w:val="Corpsdetexte"/>
        <w:rPr>
          <w:rFonts w:ascii="Arial"/>
          <w:b/>
        </w:rPr>
      </w:pPr>
    </w:p>
    <w:p w14:paraId="58009A62" w14:textId="77777777" w:rsidR="007551D1" w:rsidRDefault="00000000">
      <w:pPr>
        <w:pStyle w:val="Corpsdetexte"/>
        <w:spacing w:before="1"/>
        <w:ind w:left="143" w:right="136"/>
        <w:jc w:val="both"/>
      </w:pPr>
      <w:r>
        <w:t>Le 29/11/2018, l’opposante a formé une opposition contre une partie des produits et services</w:t>
      </w:r>
      <w:r>
        <w:rPr>
          <w:spacing w:val="56"/>
        </w:rPr>
        <w:t xml:space="preserve"> </w:t>
      </w:r>
      <w:r>
        <w:t>visés</w:t>
      </w:r>
      <w:r>
        <w:rPr>
          <w:spacing w:val="59"/>
        </w:rPr>
        <w:t xml:space="preserve"> </w:t>
      </w:r>
      <w:r>
        <w:t>par</w:t>
      </w:r>
      <w:r>
        <w:rPr>
          <w:spacing w:val="58"/>
        </w:rPr>
        <w:t xml:space="preserve"> </w:t>
      </w:r>
      <w:r>
        <w:t>la</w:t>
      </w:r>
      <w:r>
        <w:rPr>
          <w:spacing w:val="59"/>
        </w:rPr>
        <w:t xml:space="preserve"> </w:t>
      </w:r>
      <w:r>
        <w:t>demande</w:t>
      </w:r>
      <w:r>
        <w:rPr>
          <w:spacing w:val="58"/>
        </w:rPr>
        <w:t xml:space="preserve"> </w:t>
      </w:r>
      <w:r>
        <w:t>de</w:t>
      </w:r>
      <w:r>
        <w:rPr>
          <w:spacing w:val="56"/>
        </w:rPr>
        <w:t xml:space="preserve"> </w:t>
      </w:r>
      <w:r>
        <w:t>marque</w:t>
      </w:r>
      <w:r>
        <w:rPr>
          <w:spacing w:val="57"/>
        </w:rPr>
        <w:t xml:space="preserve"> </w:t>
      </w:r>
      <w:r>
        <w:t>de</w:t>
      </w:r>
      <w:r>
        <w:rPr>
          <w:spacing w:val="56"/>
        </w:rPr>
        <w:t xml:space="preserve"> </w:t>
      </w:r>
      <w:r>
        <w:t>l’Union</w:t>
      </w:r>
      <w:r>
        <w:rPr>
          <w:spacing w:val="58"/>
        </w:rPr>
        <w:t xml:space="preserve"> </w:t>
      </w:r>
      <w:r>
        <w:t>européenne</w:t>
      </w:r>
      <w:r>
        <w:rPr>
          <w:spacing w:val="58"/>
        </w:rPr>
        <w:t xml:space="preserve"> </w:t>
      </w:r>
      <w:r>
        <w:t>no</w:t>
      </w:r>
      <w:r>
        <w:rPr>
          <w:spacing w:val="59"/>
        </w:rPr>
        <w:t xml:space="preserve"> </w:t>
      </w:r>
      <w:r>
        <w:t>17</w:t>
      </w:r>
      <w:r>
        <w:rPr>
          <w:spacing w:val="3"/>
        </w:rPr>
        <w:t xml:space="preserve"> </w:t>
      </w:r>
      <w:r>
        <w:t>936</w:t>
      </w:r>
      <w:r>
        <w:rPr>
          <w:spacing w:val="-4"/>
        </w:rPr>
        <w:t xml:space="preserve"> </w:t>
      </w:r>
      <w:r>
        <w:rPr>
          <w:spacing w:val="-5"/>
        </w:rPr>
        <w:t>974</w:t>
      </w:r>
    </w:p>
    <w:p w14:paraId="2A2F9631" w14:textId="77777777" w:rsidR="007551D1" w:rsidRDefault="00000000">
      <w:pPr>
        <w:pStyle w:val="Corpsdetexte"/>
        <w:ind w:left="143" w:right="140"/>
        <w:jc w:val="both"/>
      </w:pPr>
      <w:r>
        <w:t>«LoveMeDo» (marque verbale), à savoir contre certains des services compris dans la classe 35 et contre tous les produits et services compris dans les classes 14 et 42. L’opposition</w:t>
      </w:r>
      <w:r>
        <w:rPr>
          <w:spacing w:val="-5"/>
        </w:rPr>
        <w:t xml:space="preserve"> </w:t>
      </w:r>
      <w:r>
        <w:t>est</w:t>
      </w:r>
      <w:r>
        <w:rPr>
          <w:spacing w:val="-6"/>
        </w:rPr>
        <w:t xml:space="preserve"> </w:t>
      </w:r>
      <w:r>
        <w:t>fondée</w:t>
      </w:r>
      <w:r>
        <w:rPr>
          <w:spacing w:val="-5"/>
        </w:rPr>
        <w:t xml:space="preserve"> </w:t>
      </w:r>
      <w:r>
        <w:t>sur</w:t>
      </w:r>
      <w:r>
        <w:rPr>
          <w:spacing w:val="-4"/>
        </w:rPr>
        <w:t xml:space="preserve"> </w:t>
      </w:r>
      <w:r>
        <w:t>l’enregistrement</w:t>
      </w:r>
      <w:r>
        <w:rPr>
          <w:spacing w:val="-3"/>
        </w:rPr>
        <w:t xml:space="preserve"> </w:t>
      </w:r>
      <w:r>
        <w:t>international</w:t>
      </w:r>
      <w:r>
        <w:rPr>
          <w:spacing w:val="-5"/>
        </w:rPr>
        <w:t xml:space="preserve"> </w:t>
      </w:r>
      <w:r>
        <w:t>désignant</w:t>
      </w:r>
      <w:r>
        <w:rPr>
          <w:spacing w:val="-3"/>
        </w:rPr>
        <w:t xml:space="preserve"> </w:t>
      </w:r>
      <w:r>
        <w:t>l’Union</w:t>
      </w:r>
      <w:r>
        <w:rPr>
          <w:spacing w:val="-5"/>
        </w:rPr>
        <w:t xml:space="preserve"> </w:t>
      </w:r>
      <w:r>
        <w:t>européenne</w:t>
      </w:r>
    </w:p>
    <w:p w14:paraId="7EA1A18D" w14:textId="77777777" w:rsidR="007551D1" w:rsidRDefault="007551D1">
      <w:pPr>
        <w:pStyle w:val="Corpsdetexte"/>
        <w:jc w:val="both"/>
        <w:sectPr w:rsidR="007551D1">
          <w:type w:val="continuous"/>
          <w:pgSz w:w="11910" w:h="16840"/>
          <w:pgMar w:top="700" w:right="1559" w:bottom="280" w:left="1559" w:header="720" w:footer="720" w:gutter="0"/>
          <w:cols w:space="720"/>
        </w:sectPr>
      </w:pPr>
    </w:p>
    <w:p w14:paraId="19BF9091" w14:textId="77777777" w:rsidR="007551D1" w:rsidRDefault="00000000">
      <w:pPr>
        <w:pStyle w:val="Corpsdetexte"/>
        <w:spacing w:before="170"/>
      </w:pPr>
      <w:r>
        <w:rPr>
          <w:noProof/>
        </w:rPr>
        <w:lastRenderedPageBreak/>
        <mc:AlternateContent>
          <mc:Choice Requires="wps">
            <w:drawing>
              <wp:anchor distT="0" distB="0" distL="0" distR="0" simplePos="0" relativeHeight="15729664" behindDoc="0" locked="0" layoutInCell="1" allowOverlap="1" wp14:anchorId="3EAE34DD" wp14:editId="3C2EE857">
                <wp:simplePos x="0" y="0"/>
                <wp:positionH relativeFrom="page">
                  <wp:posOffset>270575</wp:posOffset>
                </wp:positionH>
                <wp:positionV relativeFrom="page">
                  <wp:posOffset>1114363</wp:posOffset>
                </wp:positionV>
                <wp:extent cx="146050" cy="92100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060182CE" w14:textId="77777777" w:rsidR="007551D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[05-09-</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29664" type="#_x0000_t202" id="docshape6"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[05-09-</w:t>
                      </w:r>
                      <w:r>
                        <w:rPr>
                          <w:color w:val="3F3F3F"/>
                          <w:spacing w:val="-2"/>
                          <w:sz w:val="17"/>
                        </w:rPr>
                        <w:t>2024]</w:t>
                      </w:r>
                    </w:p>
                  </w:txbxContent>
                </v:textbox>
                <w10:wrap type="none"/>
              </v:shape>
            </w:pict>
          </mc:Fallback>
        </mc:AlternateContent>
      </w:r>
    </w:p>
    <w:p w14:paraId="6519C558" w14:textId="77777777" w:rsidR="007551D1" w:rsidRDefault="00000000">
      <w:pPr>
        <w:pStyle w:val="Corpsdetexte"/>
        <w:ind w:left="143" w:right="134"/>
        <w:jc w:val="both"/>
      </w:pPr>
      <w:r>
        <w:t>no 1</w:t>
      </w:r>
      <w:r>
        <w:rPr>
          <w:spacing w:val="-3"/>
        </w:rPr>
        <w:t xml:space="preserve"> </w:t>
      </w:r>
      <w:r>
        <w:t xml:space="preserve">029 </w:t>
      </w:r>
      <w:r>
        <w:rPr>
          <w:noProof/>
          <w:spacing w:val="-28"/>
        </w:rPr>
        <w:drawing>
          <wp:inline distT="0" distB="0" distL="0" distR="0" wp14:anchorId="6E941437" wp14:editId="41D86E2D">
            <wp:extent cx="1011110" cy="26289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1011110" cy="262890"/>
                    </a:xfrm>
                    <a:prstGeom prst="rect">
                      <a:avLst/>
                    </a:prstGeom>
                  </pic:spPr>
                </pic:pic>
              </a:graphicData>
            </a:graphic>
          </wp:inline>
        </w:drawing>
      </w:r>
      <w:r>
        <w:rPr>
          <w:rFonts w:ascii="Times New Roman" w:hAnsi="Times New Roman"/>
          <w:spacing w:val="40"/>
        </w:rPr>
        <w:t xml:space="preserve"> </w:t>
      </w:r>
      <w:r>
        <w:t>142 (marque figurative). L’opposante a invoqué l’article 8, paragraphe 1, point b), du RMUE et l’article 8, paragraphe 5, du RMUE.</w:t>
      </w:r>
    </w:p>
    <w:p w14:paraId="28B4A36D" w14:textId="77777777" w:rsidR="007551D1" w:rsidRDefault="007551D1">
      <w:pPr>
        <w:pStyle w:val="Corpsdetexte"/>
      </w:pPr>
    </w:p>
    <w:p w14:paraId="34EE5A00" w14:textId="77777777" w:rsidR="007551D1" w:rsidRDefault="007551D1">
      <w:pPr>
        <w:pStyle w:val="Corpsdetexte"/>
        <w:spacing w:before="1"/>
      </w:pPr>
    </w:p>
    <w:p w14:paraId="36FF7DD4" w14:textId="77777777" w:rsidR="007551D1" w:rsidRDefault="00000000">
      <w:pPr>
        <w:pStyle w:val="Titre1"/>
        <w:jc w:val="both"/>
      </w:pPr>
      <w:r>
        <w:t>PREUVE</w:t>
      </w:r>
      <w:r>
        <w:rPr>
          <w:spacing w:val="-5"/>
        </w:rPr>
        <w:t xml:space="preserve"> </w:t>
      </w:r>
      <w:r>
        <w:t>DE</w:t>
      </w:r>
      <w:r>
        <w:rPr>
          <w:spacing w:val="-4"/>
        </w:rPr>
        <w:t xml:space="preserve"> </w:t>
      </w:r>
      <w:r>
        <w:rPr>
          <w:spacing w:val="-2"/>
        </w:rPr>
        <w:t>L’USAGE</w:t>
      </w:r>
    </w:p>
    <w:p w14:paraId="028B00F7" w14:textId="77777777" w:rsidR="007551D1" w:rsidRDefault="00000000">
      <w:pPr>
        <w:pStyle w:val="Corpsdetexte"/>
        <w:spacing w:before="251"/>
        <w:ind w:left="143" w:right="132"/>
        <w:jc w:val="both"/>
      </w:pPr>
      <w:r>
        <w:t>Conformément à l’article 47, paragraphe</w:t>
      </w:r>
      <w:r>
        <w:rPr>
          <w:spacing w:val="-3"/>
        </w:rPr>
        <w:t xml:space="preserve"> </w:t>
      </w:r>
      <w:r>
        <w:t>2 et (3) du RMUE, sur requête de la demanderesse, l’opposante apporte la preuve que, au cours des cinq années qui précèdent</w:t>
      </w:r>
      <w:r>
        <w:rPr>
          <w:spacing w:val="-16"/>
        </w:rPr>
        <w:t xml:space="preserve"> </w:t>
      </w:r>
      <w:r>
        <w:t>la</w:t>
      </w:r>
      <w:r>
        <w:rPr>
          <w:spacing w:val="-15"/>
        </w:rPr>
        <w:t xml:space="preserve"> </w:t>
      </w:r>
      <w:r>
        <w:t>date</w:t>
      </w:r>
      <w:r>
        <w:rPr>
          <w:spacing w:val="-15"/>
        </w:rPr>
        <w:t xml:space="preserve"> </w:t>
      </w:r>
      <w:r>
        <w:t>de</w:t>
      </w:r>
      <w:r>
        <w:rPr>
          <w:spacing w:val="-16"/>
        </w:rPr>
        <w:t xml:space="preserve"> </w:t>
      </w:r>
      <w:r>
        <w:t>dépôt</w:t>
      </w:r>
      <w:r>
        <w:rPr>
          <w:spacing w:val="-14"/>
        </w:rPr>
        <w:t xml:space="preserve"> </w:t>
      </w:r>
      <w:r>
        <w:t>ou,</w:t>
      </w:r>
      <w:r>
        <w:rPr>
          <w:spacing w:val="-14"/>
        </w:rPr>
        <w:t xml:space="preserve"> </w:t>
      </w:r>
      <w:r>
        <w:t>le</w:t>
      </w:r>
      <w:r>
        <w:rPr>
          <w:spacing w:val="-14"/>
        </w:rPr>
        <w:t xml:space="preserve"> </w:t>
      </w:r>
      <w:r>
        <w:t>cas</w:t>
      </w:r>
      <w:r>
        <w:rPr>
          <w:spacing w:val="-13"/>
        </w:rPr>
        <w:t xml:space="preserve"> </w:t>
      </w:r>
      <w:r>
        <w:t>échéant,</w:t>
      </w:r>
      <w:r>
        <w:rPr>
          <w:spacing w:val="-15"/>
        </w:rPr>
        <w:t xml:space="preserve"> </w:t>
      </w:r>
      <w:r>
        <w:t>la</w:t>
      </w:r>
      <w:r>
        <w:rPr>
          <w:spacing w:val="-14"/>
        </w:rPr>
        <w:t xml:space="preserve"> </w:t>
      </w:r>
      <w:r>
        <w:t>date</w:t>
      </w:r>
      <w:r>
        <w:rPr>
          <w:spacing w:val="-13"/>
        </w:rPr>
        <w:t xml:space="preserve"> </w:t>
      </w:r>
      <w:r>
        <w:t>de</w:t>
      </w:r>
      <w:r>
        <w:rPr>
          <w:spacing w:val="-16"/>
        </w:rPr>
        <w:t xml:space="preserve"> </w:t>
      </w:r>
      <w:r>
        <w:t>priorité</w:t>
      </w:r>
      <w:r>
        <w:rPr>
          <w:spacing w:val="-15"/>
        </w:rPr>
        <w:t xml:space="preserve"> </w:t>
      </w:r>
      <w:r>
        <w:t>de</w:t>
      </w:r>
      <w:r>
        <w:rPr>
          <w:spacing w:val="-15"/>
        </w:rPr>
        <w:t xml:space="preserve"> </w:t>
      </w:r>
      <w:r>
        <w:t>la</w:t>
      </w:r>
      <w:r>
        <w:rPr>
          <w:spacing w:val="-16"/>
        </w:rPr>
        <w:t xml:space="preserve"> </w:t>
      </w:r>
      <w:r>
        <w:t>marque</w:t>
      </w:r>
      <w:r>
        <w:rPr>
          <w:spacing w:val="-13"/>
        </w:rPr>
        <w:t xml:space="preserve"> </w:t>
      </w:r>
      <w:r>
        <w:t>contestée, la marque antérieure a fait l’objet d’un usage sérieux dans les territoires dans lesquels elle est protégée pour les produits ou les services pour lesquels elle est enregistrée et sur lesquels l’opposition est fondée, ou qu’il existe de justes motifs pour le non-usage. La marque antérieure est soumise à l’obligation d’usage si, à cette date, elle était enregistrée depuis cinq ans au moins.</w:t>
      </w:r>
    </w:p>
    <w:p w14:paraId="29B0BA21" w14:textId="77777777" w:rsidR="007551D1" w:rsidRDefault="007551D1">
      <w:pPr>
        <w:pStyle w:val="Corpsdetexte"/>
        <w:spacing w:before="1"/>
      </w:pPr>
    </w:p>
    <w:p w14:paraId="7BE158E2" w14:textId="77777777" w:rsidR="007551D1" w:rsidRDefault="00000000">
      <w:pPr>
        <w:pStyle w:val="Corpsdetexte"/>
        <w:ind w:left="143"/>
        <w:jc w:val="both"/>
      </w:pPr>
      <w:r>
        <w:t>La</w:t>
      </w:r>
      <w:r>
        <w:rPr>
          <w:spacing w:val="-8"/>
        </w:rPr>
        <w:t xml:space="preserve"> </w:t>
      </w:r>
      <w:r>
        <w:t>même</w:t>
      </w:r>
      <w:r>
        <w:rPr>
          <w:spacing w:val="-5"/>
        </w:rPr>
        <w:t xml:space="preserve"> </w:t>
      </w:r>
      <w:r>
        <w:t>disposition</w:t>
      </w:r>
      <w:r>
        <w:rPr>
          <w:spacing w:val="-6"/>
        </w:rPr>
        <w:t xml:space="preserve"> </w:t>
      </w:r>
      <w:r>
        <w:t>prévoit</w:t>
      </w:r>
      <w:r>
        <w:rPr>
          <w:spacing w:val="-3"/>
        </w:rPr>
        <w:t xml:space="preserve"> </w:t>
      </w:r>
      <w:r>
        <w:t>que,</w:t>
      </w:r>
      <w:r>
        <w:rPr>
          <w:spacing w:val="-6"/>
        </w:rPr>
        <w:t xml:space="preserve"> </w:t>
      </w:r>
      <w:r>
        <w:t>à</w:t>
      </w:r>
      <w:r>
        <w:rPr>
          <w:spacing w:val="-7"/>
        </w:rPr>
        <w:t xml:space="preserve"> </w:t>
      </w:r>
      <w:r>
        <w:t>défaut</w:t>
      </w:r>
      <w:r>
        <w:rPr>
          <w:spacing w:val="-4"/>
        </w:rPr>
        <w:t xml:space="preserve"> </w:t>
      </w:r>
      <w:r>
        <w:t>d’une</w:t>
      </w:r>
      <w:r>
        <w:rPr>
          <w:spacing w:val="-7"/>
        </w:rPr>
        <w:t xml:space="preserve"> </w:t>
      </w:r>
      <w:r>
        <w:t>telle</w:t>
      </w:r>
      <w:r>
        <w:rPr>
          <w:spacing w:val="-5"/>
        </w:rPr>
        <w:t xml:space="preserve"> </w:t>
      </w:r>
      <w:r>
        <w:t>preuve,</w:t>
      </w:r>
      <w:r>
        <w:rPr>
          <w:spacing w:val="-5"/>
        </w:rPr>
        <w:t xml:space="preserve"> </w:t>
      </w:r>
      <w:r>
        <w:t>l’opposition</w:t>
      </w:r>
      <w:r>
        <w:rPr>
          <w:spacing w:val="-5"/>
        </w:rPr>
        <w:t xml:space="preserve"> </w:t>
      </w:r>
      <w:r>
        <w:t>est</w:t>
      </w:r>
      <w:r>
        <w:rPr>
          <w:spacing w:val="-6"/>
        </w:rPr>
        <w:t xml:space="preserve"> </w:t>
      </w:r>
      <w:r>
        <w:rPr>
          <w:spacing w:val="-2"/>
        </w:rPr>
        <w:t>rejetée.</w:t>
      </w:r>
    </w:p>
    <w:p w14:paraId="0F1BBF3B" w14:textId="77777777" w:rsidR="007551D1" w:rsidRDefault="007551D1">
      <w:pPr>
        <w:pStyle w:val="Corpsdetexte"/>
        <w:spacing w:before="1"/>
      </w:pPr>
    </w:p>
    <w:p w14:paraId="3683E7EA" w14:textId="77777777" w:rsidR="007551D1" w:rsidRDefault="00000000">
      <w:pPr>
        <w:pStyle w:val="Corpsdetexte"/>
        <w:ind w:left="143" w:right="138"/>
        <w:jc w:val="both"/>
      </w:pPr>
      <w:r>
        <w:t xml:space="preserve">La demanderesse a demandé à l’opposante de produire la preuve de l’usage de la marque sur laquelle l’opposition est fondée, à savoir l’enregistrement international désignant l’Union européenne no 1 029 </w:t>
      </w:r>
      <w:r>
        <w:rPr>
          <w:noProof/>
          <w:spacing w:val="-4"/>
        </w:rPr>
        <w:drawing>
          <wp:inline distT="0" distB="0" distL="0" distR="0" wp14:anchorId="27079947" wp14:editId="699005F8">
            <wp:extent cx="1011110" cy="262889"/>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1011110" cy="262889"/>
                    </a:xfrm>
                    <a:prstGeom prst="rect">
                      <a:avLst/>
                    </a:prstGeom>
                  </pic:spPr>
                </pic:pic>
              </a:graphicData>
            </a:graphic>
          </wp:inline>
        </w:drawing>
      </w:r>
      <w:r>
        <w:rPr>
          <w:rFonts w:ascii="Times New Roman" w:hAnsi="Times New Roman"/>
        </w:rPr>
        <w:t xml:space="preserve"> </w:t>
      </w:r>
      <w:r>
        <w:t>142 (marque figurative).</w:t>
      </w:r>
    </w:p>
    <w:p w14:paraId="7D64DFA9" w14:textId="77777777" w:rsidR="007551D1" w:rsidRDefault="00000000">
      <w:pPr>
        <w:pStyle w:val="Corpsdetexte"/>
        <w:spacing w:before="249"/>
        <w:ind w:left="143" w:right="136"/>
        <w:jc w:val="both"/>
      </w:pPr>
      <w:r>
        <w:t>La</w:t>
      </w:r>
      <w:r>
        <w:rPr>
          <w:spacing w:val="-15"/>
        </w:rPr>
        <w:t xml:space="preserve"> </w:t>
      </w:r>
      <w:r>
        <w:t>demande</w:t>
      </w:r>
      <w:r>
        <w:rPr>
          <w:spacing w:val="-16"/>
        </w:rPr>
        <w:t xml:space="preserve"> </w:t>
      </w:r>
      <w:r>
        <w:t>a</w:t>
      </w:r>
      <w:r>
        <w:rPr>
          <w:spacing w:val="-13"/>
        </w:rPr>
        <w:t xml:space="preserve"> </w:t>
      </w:r>
      <w:r>
        <w:t>été</w:t>
      </w:r>
      <w:r>
        <w:rPr>
          <w:spacing w:val="-14"/>
        </w:rPr>
        <w:t xml:space="preserve"> </w:t>
      </w:r>
      <w:r>
        <w:t>introduite</w:t>
      </w:r>
      <w:r>
        <w:rPr>
          <w:spacing w:val="-14"/>
        </w:rPr>
        <w:t xml:space="preserve"> </w:t>
      </w:r>
      <w:r>
        <w:t>en</w:t>
      </w:r>
      <w:r>
        <w:rPr>
          <w:spacing w:val="-16"/>
        </w:rPr>
        <w:t xml:space="preserve"> </w:t>
      </w:r>
      <w:r>
        <w:t>temps</w:t>
      </w:r>
      <w:r>
        <w:rPr>
          <w:spacing w:val="-12"/>
        </w:rPr>
        <w:t xml:space="preserve"> </w:t>
      </w:r>
      <w:r>
        <w:t>utile</w:t>
      </w:r>
      <w:r>
        <w:rPr>
          <w:spacing w:val="-14"/>
        </w:rPr>
        <w:t xml:space="preserve"> </w:t>
      </w:r>
      <w:r>
        <w:t>et</w:t>
      </w:r>
      <w:r>
        <w:rPr>
          <w:spacing w:val="-13"/>
        </w:rPr>
        <w:t xml:space="preserve"> </w:t>
      </w:r>
      <w:r>
        <w:t>est</w:t>
      </w:r>
      <w:r>
        <w:rPr>
          <w:spacing w:val="-15"/>
        </w:rPr>
        <w:t xml:space="preserve"> </w:t>
      </w:r>
      <w:r>
        <w:t>recevable</w:t>
      </w:r>
      <w:r>
        <w:rPr>
          <w:spacing w:val="-14"/>
        </w:rPr>
        <w:t xml:space="preserve"> </w:t>
      </w:r>
      <w:r>
        <w:t>dans</w:t>
      </w:r>
      <w:r>
        <w:rPr>
          <w:spacing w:val="-13"/>
        </w:rPr>
        <w:t xml:space="preserve"> </w:t>
      </w:r>
      <w:r>
        <w:t>la</w:t>
      </w:r>
      <w:r>
        <w:rPr>
          <w:spacing w:val="-14"/>
        </w:rPr>
        <w:t xml:space="preserve"> </w:t>
      </w:r>
      <w:r>
        <w:t>mesure</w:t>
      </w:r>
      <w:r>
        <w:rPr>
          <w:spacing w:val="-16"/>
        </w:rPr>
        <w:t xml:space="preserve"> </w:t>
      </w:r>
      <w:r>
        <w:t>où</w:t>
      </w:r>
      <w:r>
        <w:rPr>
          <w:spacing w:val="-13"/>
        </w:rPr>
        <w:t xml:space="preserve"> </w:t>
      </w:r>
      <w:r>
        <w:t>la</w:t>
      </w:r>
      <w:r>
        <w:rPr>
          <w:spacing w:val="-16"/>
        </w:rPr>
        <w:t xml:space="preserve"> </w:t>
      </w:r>
      <w:r>
        <w:t>marque antérieure a été enregistrée plus de cinq ans avant la date pertinente susmentionnée.</w:t>
      </w:r>
    </w:p>
    <w:p w14:paraId="21E54690" w14:textId="77777777" w:rsidR="007551D1" w:rsidRDefault="007551D1">
      <w:pPr>
        <w:pStyle w:val="Corpsdetexte"/>
      </w:pPr>
    </w:p>
    <w:p w14:paraId="73D0D900" w14:textId="77777777" w:rsidR="007551D1" w:rsidRDefault="00000000">
      <w:pPr>
        <w:pStyle w:val="Corpsdetexte"/>
        <w:ind w:left="143" w:right="133"/>
        <w:jc w:val="both"/>
      </w:pPr>
      <w:r>
        <w:t>La date de dépôt de la demande contestée est le 30/07/2018. L’opposante était donc tenue de prouver que la marque sur laquelle l’opposition est fondée a fait l’objet d’un usage sérieux dans l’Union européenne du 30/07/2013 au 29/07/2018 inclus.</w:t>
      </w:r>
    </w:p>
    <w:p w14:paraId="2E21DB46" w14:textId="77777777" w:rsidR="007551D1" w:rsidRDefault="007551D1">
      <w:pPr>
        <w:pStyle w:val="Corpsdetexte"/>
        <w:spacing w:before="1"/>
      </w:pPr>
    </w:p>
    <w:p w14:paraId="63E5D316" w14:textId="77777777" w:rsidR="007551D1" w:rsidRDefault="00000000">
      <w:pPr>
        <w:pStyle w:val="Corpsdetexte"/>
        <w:ind w:left="143" w:right="139"/>
        <w:jc w:val="both"/>
      </w:pPr>
      <w:r>
        <w:t>En outre, les éléments de preuve doivent démontrer l’usage de la marque pour les produits sur lesquels l’opposition est fondée, lesquels, à la suite d’une annulation partielle</w:t>
      </w:r>
      <w:r>
        <w:rPr>
          <w:spacing w:val="-2"/>
        </w:rPr>
        <w:t xml:space="preserve"> </w:t>
      </w:r>
      <w:r>
        <w:t>(03/12/2021,</w:t>
      </w:r>
      <w:r>
        <w:rPr>
          <w:spacing w:val="-3"/>
        </w:rPr>
        <w:t xml:space="preserve"> </w:t>
      </w:r>
      <w:r>
        <w:t>C</w:t>
      </w:r>
      <w:r>
        <w:rPr>
          <w:spacing w:val="-5"/>
        </w:rPr>
        <w:t xml:space="preserve"> </w:t>
      </w:r>
      <w:r>
        <w:t>39</w:t>
      </w:r>
      <w:r>
        <w:rPr>
          <w:spacing w:val="-1"/>
        </w:rPr>
        <w:t xml:space="preserve"> </w:t>
      </w:r>
      <w:r>
        <w:t>582), confirmé</w:t>
      </w:r>
      <w:r>
        <w:rPr>
          <w:spacing w:val="-4"/>
        </w:rPr>
        <w:t xml:space="preserve"> </w:t>
      </w:r>
      <w:r>
        <w:t>par</w:t>
      </w:r>
      <w:r>
        <w:rPr>
          <w:spacing w:val="-3"/>
        </w:rPr>
        <w:t xml:space="preserve"> </w:t>
      </w:r>
      <w:r>
        <w:t>la</w:t>
      </w:r>
      <w:r>
        <w:rPr>
          <w:spacing w:val="-4"/>
        </w:rPr>
        <w:t xml:space="preserve"> </w:t>
      </w:r>
      <w:r>
        <w:t>chambre</w:t>
      </w:r>
      <w:r>
        <w:rPr>
          <w:spacing w:val="-4"/>
        </w:rPr>
        <w:t xml:space="preserve"> </w:t>
      </w:r>
      <w:r>
        <w:t>de</w:t>
      </w:r>
      <w:r>
        <w:rPr>
          <w:spacing w:val="-2"/>
        </w:rPr>
        <w:t xml:space="preserve"> </w:t>
      </w:r>
      <w:r>
        <w:t>recours</w:t>
      </w:r>
      <w:r>
        <w:rPr>
          <w:spacing w:val="-4"/>
        </w:rPr>
        <w:t xml:space="preserve"> </w:t>
      </w:r>
      <w:r>
        <w:t>&amp;bra;</w:t>
      </w:r>
      <w:r>
        <w:rPr>
          <w:spacing w:val="-1"/>
        </w:rPr>
        <w:t xml:space="preserve"> </w:t>
      </w:r>
      <w:r>
        <w:t>16/02/2023, R 203/2022-1, LOVE (fig.) &amp;ket;, sont les suivants:</w:t>
      </w:r>
    </w:p>
    <w:p w14:paraId="02DFD7DA" w14:textId="77777777" w:rsidR="007551D1" w:rsidRDefault="007551D1">
      <w:pPr>
        <w:pStyle w:val="Corpsdetexte"/>
      </w:pPr>
    </w:p>
    <w:p w14:paraId="6068660A" w14:textId="77777777" w:rsidR="007551D1" w:rsidRDefault="00000000">
      <w:pPr>
        <w:ind w:left="1275" w:right="163" w:hanging="1133"/>
        <w:rPr>
          <w:rFonts w:ascii="Arial" w:hAnsi="Arial"/>
          <w:i/>
        </w:rPr>
      </w:pPr>
      <w:r>
        <w:t>Classe</w:t>
      </w:r>
      <w:r>
        <w:rPr>
          <w:spacing w:val="-2"/>
        </w:rPr>
        <w:t xml:space="preserve"> </w:t>
      </w:r>
      <w:r>
        <w:t>14:</w:t>
      </w:r>
      <w:r>
        <w:rPr>
          <w:spacing w:val="28"/>
        </w:rPr>
        <w:t xml:space="preserve"> </w:t>
      </w:r>
      <w:r>
        <w:rPr>
          <w:rFonts w:ascii="Arial" w:hAnsi="Arial"/>
          <w:i/>
        </w:rPr>
        <w:t>Bijoux</w:t>
      </w:r>
      <w:r>
        <w:rPr>
          <w:rFonts w:ascii="Arial" w:hAnsi="Arial"/>
          <w:i/>
          <w:spacing w:val="80"/>
        </w:rPr>
        <w:t xml:space="preserve"> </w:t>
      </w:r>
      <w:r>
        <w:rPr>
          <w:rFonts w:ascii="Arial" w:hAnsi="Arial"/>
          <w:i/>
        </w:rPr>
        <w:t>en</w:t>
      </w:r>
      <w:r>
        <w:rPr>
          <w:rFonts w:ascii="Arial" w:hAnsi="Arial"/>
          <w:i/>
          <w:spacing w:val="80"/>
        </w:rPr>
        <w:t xml:space="preserve"> </w:t>
      </w:r>
      <w:r>
        <w:rPr>
          <w:rFonts w:ascii="Arial" w:hAnsi="Arial"/>
          <w:i/>
        </w:rPr>
        <w:t>métaux</w:t>
      </w:r>
      <w:r>
        <w:rPr>
          <w:rFonts w:ascii="Arial" w:hAnsi="Arial"/>
          <w:i/>
          <w:spacing w:val="80"/>
        </w:rPr>
        <w:t xml:space="preserve"> </w:t>
      </w:r>
      <w:r>
        <w:rPr>
          <w:rFonts w:ascii="Arial" w:hAnsi="Arial"/>
          <w:i/>
        </w:rPr>
        <w:t>précieux</w:t>
      </w:r>
      <w:r>
        <w:rPr>
          <w:rFonts w:ascii="Arial" w:hAnsi="Arial"/>
          <w:i/>
          <w:spacing w:val="80"/>
        </w:rPr>
        <w:t xml:space="preserve"> </w:t>
      </w:r>
      <w:r>
        <w:rPr>
          <w:rFonts w:ascii="Arial" w:hAnsi="Arial"/>
          <w:i/>
        </w:rPr>
        <w:t>et</w:t>
      </w:r>
      <w:r>
        <w:rPr>
          <w:rFonts w:ascii="Arial" w:hAnsi="Arial"/>
          <w:i/>
          <w:spacing w:val="80"/>
        </w:rPr>
        <w:t xml:space="preserve"> </w:t>
      </w:r>
      <w:r>
        <w:rPr>
          <w:rFonts w:ascii="Arial" w:hAnsi="Arial"/>
          <w:i/>
        </w:rPr>
        <w:t>en</w:t>
      </w:r>
      <w:r>
        <w:rPr>
          <w:rFonts w:ascii="Arial" w:hAnsi="Arial"/>
          <w:i/>
          <w:spacing w:val="80"/>
        </w:rPr>
        <w:t xml:space="preserve"> </w:t>
      </w:r>
      <w:r>
        <w:rPr>
          <w:rFonts w:ascii="Arial" w:hAnsi="Arial"/>
          <w:i/>
        </w:rPr>
        <w:t>plaqué;</w:t>
      </w:r>
      <w:r>
        <w:rPr>
          <w:rFonts w:ascii="Arial" w:hAnsi="Arial"/>
          <w:i/>
          <w:spacing w:val="80"/>
        </w:rPr>
        <w:t xml:space="preserve"> </w:t>
      </w:r>
      <w:r>
        <w:rPr>
          <w:rFonts w:ascii="Arial" w:hAnsi="Arial"/>
          <w:i/>
        </w:rPr>
        <w:t>bagues,</w:t>
      </w:r>
      <w:r>
        <w:rPr>
          <w:rFonts w:ascii="Arial" w:hAnsi="Arial"/>
          <w:i/>
          <w:spacing w:val="80"/>
        </w:rPr>
        <w:t xml:space="preserve"> </w:t>
      </w:r>
      <w:r>
        <w:rPr>
          <w:rFonts w:ascii="Arial" w:hAnsi="Arial"/>
          <w:i/>
        </w:rPr>
        <w:t>bracelets,</w:t>
      </w:r>
      <w:r>
        <w:rPr>
          <w:rFonts w:ascii="Arial" w:hAnsi="Arial"/>
          <w:i/>
          <w:spacing w:val="80"/>
        </w:rPr>
        <w:t xml:space="preserve"> </w:t>
      </w:r>
      <w:r>
        <w:rPr>
          <w:rFonts w:ascii="Arial" w:hAnsi="Arial"/>
          <w:i/>
        </w:rPr>
        <w:t>boucles d’oreilles, colliers.</w:t>
      </w:r>
    </w:p>
    <w:p w14:paraId="201F6F0B" w14:textId="77777777" w:rsidR="007551D1" w:rsidRDefault="00000000">
      <w:pPr>
        <w:pStyle w:val="Corpsdetexte"/>
        <w:spacing w:before="253"/>
        <w:ind w:left="143" w:right="136"/>
        <w:jc w:val="both"/>
      </w:pPr>
      <w:r>
        <w:t>Conformément à l’article 10, paragraphe</w:t>
      </w:r>
      <w:r>
        <w:rPr>
          <w:spacing w:val="-4"/>
        </w:rPr>
        <w:t xml:space="preserve"> </w:t>
      </w:r>
      <w:r>
        <w:t xml:space="preserve">3, du RDMUE, les éléments de preuve à produire afin de prouver l’usage comprennent des indications sur le lieu, la durée, l’importance et la nature de l’usage qui a été fait de la marque antérieure pour les produits ou services pour lesquels elle est enregistrée et sur lesquels l’opposition se </w:t>
      </w:r>
      <w:r>
        <w:rPr>
          <w:spacing w:val="-2"/>
        </w:rPr>
        <w:t>fonde.</w:t>
      </w:r>
    </w:p>
    <w:p w14:paraId="70F3C891" w14:textId="77777777" w:rsidR="007551D1" w:rsidRDefault="007551D1">
      <w:pPr>
        <w:pStyle w:val="Corpsdetexte"/>
        <w:spacing w:before="1"/>
      </w:pPr>
    </w:p>
    <w:p w14:paraId="53625F21" w14:textId="77777777" w:rsidR="007551D1" w:rsidRDefault="00000000">
      <w:pPr>
        <w:pStyle w:val="Corpsdetexte"/>
        <w:spacing w:before="1"/>
        <w:ind w:left="143" w:right="135"/>
        <w:jc w:val="both"/>
      </w:pPr>
      <w:r>
        <w:t>Le</w:t>
      </w:r>
      <w:r>
        <w:rPr>
          <w:spacing w:val="-2"/>
        </w:rPr>
        <w:t xml:space="preserve"> </w:t>
      </w:r>
      <w:r>
        <w:t>05/07/2019, conformément</w:t>
      </w:r>
      <w:r>
        <w:rPr>
          <w:spacing w:val="-2"/>
        </w:rPr>
        <w:t xml:space="preserve"> </w:t>
      </w:r>
      <w:r>
        <w:t>à</w:t>
      </w:r>
      <w:r>
        <w:rPr>
          <w:spacing w:val="-3"/>
        </w:rPr>
        <w:t xml:space="preserve"> </w:t>
      </w:r>
      <w:r>
        <w:t>l’article</w:t>
      </w:r>
      <w:r>
        <w:rPr>
          <w:spacing w:val="-1"/>
        </w:rPr>
        <w:t xml:space="preserve"> </w:t>
      </w:r>
      <w:r>
        <w:t>10, paragraphe</w:t>
      </w:r>
      <w:r>
        <w:rPr>
          <w:spacing w:val="-3"/>
        </w:rPr>
        <w:t xml:space="preserve"> </w:t>
      </w:r>
      <w:r>
        <w:t>2, du</w:t>
      </w:r>
      <w:r>
        <w:rPr>
          <w:spacing w:val="-3"/>
        </w:rPr>
        <w:t xml:space="preserve"> </w:t>
      </w:r>
      <w:r>
        <w:t>RDMUE, l’Office</w:t>
      </w:r>
      <w:r>
        <w:rPr>
          <w:spacing w:val="-3"/>
        </w:rPr>
        <w:t xml:space="preserve"> </w:t>
      </w:r>
      <w:r>
        <w:t>a</w:t>
      </w:r>
      <w:r>
        <w:rPr>
          <w:spacing w:val="-4"/>
        </w:rPr>
        <w:t xml:space="preserve"> </w:t>
      </w:r>
      <w:r>
        <w:t>donné à l’opposante jusqu’au 10/09/2019 pour produire la preuve de l’usage de la marque antérieure. Ce délai a été prorogé jusqu’au 10/11/2019. Le 05/11/2019, dans le délai imparti,</w:t>
      </w:r>
      <w:r>
        <w:rPr>
          <w:spacing w:val="-1"/>
        </w:rPr>
        <w:t xml:space="preserve"> </w:t>
      </w:r>
      <w:r>
        <w:t>l’opposante a</w:t>
      </w:r>
      <w:r>
        <w:rPr>
          <w:spacing w:val="-1"/>
        </w:rPr>
        <w:t xml:space="preserve"> </w:t>
      </w:r>
      <w:r>
        <w:t>produit des</w:t>
      </w:r>
      <w:r>
        <w:rPr>
          <w:spacing w:val="-3"/>
        </w:rPr>
        <w:t xml:space="preserve"> </w:t>
      </w:r>
      <w:r>
        <w:t>preuves de</w:t>
      </w:r>
      <w:r>
        <w:rPr>
          <w:spacing w:val="-3"/>
        </w:rPr>
        <w:t xml:space="preserve"> </w:t>
      </w:r>
      <w:r>
        <w:t>l’usage.</w:t>
      </w:r>
      <w:r>
        <w:rPr>
          <w:spacing w:val="-1"/>
        </w:rPr>
        <w:t xml:space="preserve"> </w:t>
      </w:r>
      <w:r>
        <w:t>Étant</w:t>
      </w:r>
      <w:r>
        <w:rPr>
          <w:spacing w:val="-1"/>
        </w:rPr>
        <w:t xml:space="preserve"> </w:t>
      </w:r>
      <w:r>
        <w:t>donné</w:t>
      </w:r>
      <w:r>
        <w:rPr>
          <w:spacing w:val="-5"/>
        </w:rPr>
        <w:t xml:space="preserve"> </w:t>
      </w:r>
      <w:r>
        <w:t>que</w:t>
      </w:r>
      <w:r>
        <w:rPr>
          <w:spacing w:val="-3"/>
        </w:rPr>
        <w:t xml:space="preserve"> </w:t>
      </w:r>
      <w:r>
        <w:t>les éléments</w:t>
      </w:r>
      <w:r>
        <w:rPr>
          <w:spacing w:val="-3"/>
        </w:rPr>
        <w:t xml:space="preserve"> </w:t>
      </w:r>
      <w:r>
        <w:t>de preuve produits par l’opposante pour prouver la renommée ont également été produits avant l’expiration du délai susmentionné, le 19/04/2019, ils seront également pris en considération pour établir la preuve de l’usage.</w:t>
      </w:r>
    </w:p>
    <w:p w14:paraId="7FE869F3" w14:textId="77777777" w:rsidR="007551D1" w:rsidRDefault="007551D1">
      <w:pPr>
        <w:pStyle w:val="Corpsdetexte"/>
        <w:jc w:val="both"/>
        <w:sectPr w:rsidR="007551D1">
          <w:headerReference w:type="default" r:id="rId9"/>
          <w:pgSz w:w="11910" w:h="16840"/>
          <w:pgMar w:top="980" w:right="1559" w:bottom="280" w:left="1559" w:header="715" w:footer="0" w:gutter="0"/>
          <w:pgNumType w:start="2"/>
          <w:cols w:space="720"/>
        </w:sectPr>
      </w:pPr>
    </w:p>
    <w:p w14:paraId="12357DE0" w14:textId="77777777" w:rsidR="007551D1" w:rsidRDefault="00000000">
      <w:pPr>
        <w:pStyle w:val="Corpsdetexte"/>
        <w:spacing w:before="169"/>
      </w:pPr>
      <w:r>
        <w:rPr>
          <w:noProof/>
        </w:rPr>
        <w:lastRenderedPageBreak/>
        <mc:AlternateContent>
          <mc:Choice Requires="wps">
            <w:drawing>
              <wp:anchor distT="0" distB="0" distL="0" distR="0" simplePos="0" relativeHeight="15730176" behindDoc="0" locked="0" layoutInCell="1" allowOverlap="1" wp14:anchorId="5541D861" wp14:editId="5A16E08C">
                <wp:simplePos x="0" y="0"/>
                <wp:positionH relativeFrom="page">
                  <wp:posOffset>270575</wp:posOffset>
                </wp:positionH>
                <wp:positionV relativeFrom="page">
                  <wp:posOffset>1114363</wp:posOffset>
                </wp:positionV>
                <wp:extent cx="146050" cy="92100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42D91536" w14:textId="77777777" w:rsidR="007551D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[05-09-</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0176" type="#_x0000_t202" id="docshape7"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[05-09-</w:t>
                      </w:r>
                      <w:r>
                        <w:rPr>
                          <w:color w:val="3F3F3F"/>
                          <w:spacing w:val="-2"/>
                          <w:sz w:val="17"/>
                        </w:rPr>
                        <w:t>2024]</w:t>
                      </w:r>
                    </w:p>
                  </w:txbxContent>
                </v:textbox>
                <w10:wrap type="none"/>
              </v:shape>
            </w:pict>
          </mc:Fallback>
        </mc:AlternateContent>
      </w:r>
    </w:p>
    <w:p w14:paraId="292AB1C0" w14:textId="77777777" w:rsidR="007551D1" w:rsidRDefault="00000000">
      <w:pPr>
        <w:pStyle w:val="Corpsdetexte"/>
        <w:spacing w:line="480" w:lineRule="auto"/>
        <w:ind w:left="143" w:right="1011"/>
      </w:pPr>
      <w:r>
        <w:t>Les</w:t>
      </w:r>
      <w:r>
        <w:rPr>
          <w:spacing w:val="-2"/>
        </w:rPr>
        <w:t xml:space="preserve"> </w:t>
      </w:r>
      <w:r>
        <w:t>éléments</w:t>
      </w:r>
      <w:r>
        <w:rPr>
          <w:spacing w:val="-2"/>
        </w:rPr>
        <w:t xml:space="preserve"> </w:t>
      </w:r>
      <w:r>
        <w:t>de</w:t>
      </w:r>
      <w:r>
        <w:rPr>
          <w:spacing w:val="-5"/>
        </w:rPr>
        <w:t xml:space="preserve"> </w:t>
      </w:r>
      <w:r>
        <w:t>preuve</w:t>
      </w:r>
      <w:r>
        <w:rPr>
          <w:spacing w:val="-5"/>
        </w:rPr>
        <w:t xml:space="preserve"> </w:t>
      </w:r>
      <w:r>
        <w:t>à</w:t>
      </w:r>
      <w:r>
        <w:rPr>
          <w:spacing w:val="-3"/>
        </w:rPr>
        <w:t xml:space="preserve"> </w:t>
      </w:r>
      <w:r>
        <w:t>prendre</w:t>
      </w:r>
      <w:r>
        <w:rPr>
          <w:spacing w:val="-3"/>
        </w:rPr>
        <w:t xml:space="preserve"> </w:t>
      </w:r>
      <w:r>
        <w:t>en</w:t>
      </w:r>
      <w:r>
        <w:rPr>
          <w:spacing w:val="-5"/>
        </w:rPr>
        <w:t xml:space="preserve"> </w:t>
      </w:r>
      <w:r>
        <w:t>considération</w:t>
      </w:r>
      <w:r>
        <w:rPr>
          <w:spacing w:val="-3"/>
        </w:rPr>
        <w:t xml:space="preserve"> </w:t>
      </w:r>
      <w:r>
        <w:t>sont</w:t>
      </w:r>
      <w:r>
        <w:rPr>
          <w:spacing w:val="-4"/>
        </w:rPr>
        <w:t xml:space="preserve"> </w:t>
      </w:r>
      <w:r>
        <w:t>les</w:t>
      </w:r>
      <w:r>
        <w:rPr>
          <w:spacing w:val="-3"/>
        </w:rPr>
        <w:t xml:space="preserve"> </w:t>
      </w:r>
      <w:r>
        <w:t xml:space="preserve">suivants: </w:t>
      </w:r>
      <w:r>
        <w:rPr>
          <w:u w:val="single"/>
        </w:rPr>
        <w:t>Éléments de preuve produits le 19/04/2019</w:t>
      </w:r>
    </w:p>
    <w:p w14:paraId="65F1CF24" w14:textId="77777777" w:rsidR="007551D1" w:rsidRDefault="00000000">
      <w:pPr>
        <w:pStyle w:val="Corpsdetexte"/>
        <w:spacing w:before="1"/>
        <w:ind w:left="709" w:right="135" w:hanging="567"/>
        <w:jc w:val="both"/>
      </w:pPr>
      <w:r>
        <w:t>Pièce</w:t>
      </w:r>
      <w:r>
        <w:rPr>
          <w:spacing w:val="-16"/>
        </w:rPr>
        <w:t xml:space="preserve"> </w:t>
      </w:r>
      <w:r>
        <w:t>1:</w:t>
      </w:r>
      <w:r>
        <w:rPr>
          <w:spacing w:val="-15"/>
        </w:rPr>
        <w:t xml:space="preserve"> </w:t>
      </w:r>
      <w:r>
        <w:t>des</w:t>
      </w:r>
      <w:r>
        <w:rPr>
          <w:spacing w:val="-15"/>
        </w:rPr>
        <w:t xml:space="preserve"> </w:t>
      </w:r>
      <w:r>
        <w:t>publications</w:t>
      </w:r>
      <w:r>
        <w:rPr>
          <w:spacing w:val="-16"/>
        </w:rPr>
        <w:t xml:space="preserve"> </w:t>
      </w:r>
      <w:r>
        <w:t>(datées</w:t>
      </w:r>
      <w:r>
        <w:rPr>
          <w:spacing w:val="-15"/>
        </w:rPr>
        <w:t xml:space="preserve"> </w:t>
      </w:r>
      <w:r>
        <w:t>de</w:t>
      </w:r>
      <w:r>
        <w:rPr>
          <w:spacing w:val="-15"/>
        </w:rPr>
        <w:t xml:space="preserve"> </w:t>
      </w:r>
      <w:r>
        <w:t>2008</w:t>
      </w:r>
      <w:r>
        <w:rPr>
          <w:spacing w:val="-15"/>
        </w:rPr>
        <w:t xml:space="preserve"> </w:t>
      </w:r>
      <w:r>
        <w:t>à</w:t>
      </w:r>
      <w:r>
        <w:rPr>
          <w:spacing w:val="-16"/>
        </w:rPr>
        <w:t xml:space="preserve"> </w:t>
      </w:r>
      <w:r>
        <w:t>2012)</w:t>
      </w:r>
      <w:r>
        <w:rPr>
          <w:spacing w:val="-15"/>
        </w:rPr>
        <w:t xml:space="preserve"> </w:t>
      </w:r>
      <w:r>
        <w:t>tirées</w:t>
      </w:r>
      <w:r>
        <w:rPr>
          <w:spacing w:val="-15"/>
        </w:rPr>
        <w:t xml:space="preserve"> </w:t>
      </w:r>
      <w:r>
        <w:t>de</w:t>
      </w:r>
      <w:r>
        <w:rPr>
          <w:spacing w:val="-16"/>
        </w:rPr>
        <w:t xml:space="preserve"> </w:t>
      </w:r>
      <w:r>
        <w:t>divers</w:t>
      </w:r>
      <w:r>
        <w:rPr>
          <w:spacing w:val="-15"/>
        </w:rPr>
        <w:t xml:space="preserve"> </w:t>
      </w:r>
      <w:r>
        <w:t>sites</w:t>
      </w:r>
      <w:r>
        <w:rPr>
          <w:spacing w:val="-15"/>
        </w:rPr>
        <w:t xml:space="preserve"> </w:t>
      </w:r>
      <w:r>
        <w:t>web</w:t>
      </w:r>
      <w:r>
        <w:rPr>
          <w:spacing w:val="-15"/>
        </w:rPr>
        <w:t xml:space="preserve"> </w:t>
      </w:r>
      <w:r>
        <w:t>(cartier.com, cartier.fr, cartier.de, cartier.es et cartier.it, et des sites web de tiers) sur l’histoire du bracelet «LOVE» datant de 1969 et faisant référence au bracelet «LOVE» de l’opposante en tant que «iconique» et «célèbre». Il est indiqué que le lancement du bracelet a débuté en 1970 et est devenu immédiatement un succès reonnant. Par exemple: extrait (2013, en</w:t>
      </w:r>
      <w:r>
        <w:rPr>
          <w:spacing w:val="-2"/>
        </w:rPr>
        <w:t xml:space="preserve"> </w:t>
      </w:r>
      <w:r>
        <w:t>français) du</w:t>
      </w:r>
      <w:r>
        <w:rPr>
          <w:spacing w:val="-2"/>
        </w:rPr>
        <w:t xml:space="preserve"> </w:t>
      </w:r>
      <w:r>
        <w:t>site</w:t>
      </w:r>
      <w:r>
        <w:rPr>
          <w:spacing w:val="-2"/>
        </w:rPr>
        <w:t xml:space="preserve"> </w:t>
      </w:r>
      <w:hyperlink r:id="rId10">
        <w:r>
          <w:t>www.grazia.fr</w:t>
        </w:r>
      </w:hyperlink>
      <w:r>
        <w:t xml:space="preserve"> indiquant: «Dans le début</w:t>
      </w:r>
      <w:r>
        <w:rPr>
          <w:spacing w:val="-7"/>
        </w:rPr>
        <w:t xml:space="preserve"> </w:t>
      </w:r>
      <w:r>
        <w:t>des</w:t>
      </w:r>
      <w:r>
        <w:rPr>
          <w:spacing w:val="-11"/>
        </w:rPr>
        <w:t xml:space="preserve"> </w:t>
      </w:r>
      <w:r>
        <w:t>années</w:t>
      </w:r>
      <w:r>
        <w:rPr>
          <w:spacing w:val="-9"/>
        </w:rPr>
        <w:t xml:space="preserve"> </w:t>
      </w:r>
      <w:r>
        <w:t>70,</w:t>
      </w:r>
      <w:r>
        <w:rPr>
          <w:spacing w:val="-8"/>
        </w:rPr>
        <w:t xml:space="preserve"> </w:t>
      </w:r>
      <w:r>
        <w:t>Peace</w:t>
      </w:r>
      <w:r>
        <w:rPr>
          <w:spacing w:val="-9"/>
        </w:rPr>
        <w:t xml:space="preserve"> </w:t>
      </w:r>
      <w:r>
        <w:t>et</w:t>
      </w:r>
      <w:r>
        <w:rPr>
          <w:spacing w:val="-10"/>
        </w:rPr>
        <w:t xml:space="preserve"> </w:t>
      </w:r>
      <w:r>
        <w:t>Love</w:t>
      </w:r>
      <w:r>
        <w:rPr>
          <w:spacing w:val="-9"/>
        </w:rPr>
        <w:t xml:space="preserve"> </w:t>
      </w:r>
      <w:r>
        <w:t>echoes</w:t>
      </w:r>
      <w:r>
        <w:rPr>
          <w:spacing w:val="-8"/>
        </w:rPr>
        <w:t xml:space="preserve"> </w:t>
      </w:r>
      <w:r>
        <w:t>aux</w:t>
      </w:r>
      <w:r>
        <w:rPr>
          <w:spacing w:val="-13"/>
        </w:rPr>
        <w:t xml:space="preserve"> </w:t>
      </w:r>
      <w:r>
        <w:t>couloirs</w:t>
      </w:r>
      <w:r>
        <w:rPr>
          <w:spacing w:val="-8"/>
        </w:rPr>
        <w:t xml:space="preserve"> </w:t>
      </w:r>
      <w:r>
        <w:t>en</w:t>
      </w:r>
      <w:r>
        <w:rPr>
          <w:spacing w:val="-9"/>
        </w:rPr>
        <w:t xml:space="preserve"> </w:t>
      </w:r>
      <w:r>
        <w:t>peluche</w:t>
      </w:r>
      <w:r>
        <w:rPr>
          <w:spacing w:val="-9"/>
        </w:rPr>
        <w:t xml:space="preserve"> </w:t>
      </w:r>
      <w:r>
        <w:t>de</w:t>
      </w:r>
      <w:r>
        <w:rPr>
          <w:spacing w:val="-12"/>
        </w:rPr>
        <w:t xml:space="preserve"> </w:t>
      </w:r>
      <w:r>
        <w:t>la</w:t>
      </w:r>
      <w:r>
        <w:rPr>
          <w:spacing w:val="-9"/>
        </w:rPr>
        <w:t xml:space="preserve"> </w:t>
      </w:r>
      <w:r>
        <w:t xml:space="preserve">maison CARTIER à New York City. La marque de luxe cuite au mouvement de Hippie, désignant l’un de ses bracelets LOVE»; extrait (2011, en italien) du site </w:t>
      </w:r>
      <w:hyperlink r:id="rId11">
        <w:r>
          <w:t>www.blog.myluxury.biz,</w:t>
        </w:r>
      </w:hyperlink>
      <w:r>
        <w:t xml:space="preserve"> indiquant que «Le lancement du bracelet a débuté en 1970 et est immédiatement devenu un succès bondissant»; et extrait du site </w:t>
      </w:r>
      <w:hyperlink r:id="rId12">
        <w:r>
          <w:t>www.buzz2luxe.com</w:t>
        </w:r>
      </w:hyperlink>
      <w:r>
        <w:rPr>
          <w:spacing w:val="-16"/>
        </w:rPr>
        <w:t xml:space="preserve"> </w:t>
      </w:r>
      <w:r>
        <w:t>(2008)</w:t>
      </w:r>
      <w:r>
        <w:rPr>
          <w:spacing w:val="-15"/>
        </w:rPr>
        <w:t xml:space="preserve"> </w:t>
      </w:r>
      <w:r>
        <w:t>indiquant</w:t>
      </w:r>
      <w:r>
        <w:rPr>
          <w:spacing w:val="-15"/>
        </w:rPr>
        <w:t xml:space="preserve"> </w:t>
      </w:r>
      <w:r>
        <w:t>«le</w:t>
      </w:r>
      <w:r>
        <w:rPr>
          <w:spacing w:val="-16"/>
        </w:rPr>
        <w:t xml:space="preserve"> </w:t>
      </w:r>
      <w:r>
        <w:t>célèbre</w:t>
      </w:r>
      <w:r>
        <w:rPr>
          <w:spacing w:val="-15"/>
        </w:rPr>
        <w:t xml:space="preserve"> </w:t>
      </w:r>
      <w:r>
        <w:t>bracelet</w:t>
      </w:r>
      <w:r>
        <w:rPr>
          <w:spacing w:val="-15"/>
        </w:rPr>
        <w:t xml:space="preserve"> </w:t>
      </w:r>
      <w:r>
        <w:t>ovale</w:t>
      </w:r>
      <w:r>
        <w:rPr>
          <w:spacing w:val="-15"/>
        </w:rPr>
        <w:t xml:space="preserve"> </w:t>
      </w:r>
      <w:r>
        <w:t>&amp;bra;...</w:t>
      </w:r>
      <w:r>
        <w:rPr>
          <w:spacing w:val="-16"/>
        </w:rPr>
        <w:t xml:space="preserve"> </w:t>
      </w:r>
      <w:r>
        <w:t>&amp;ket;</w:t>
      </w:r>
      <w:r>
        <w:rPr>
          <w:spacing w:val="-15"/>
        </w:rPr>
        <w:t xml:space="preserve"> </w:t>
      </w:r>
      <w:r>
        <w:t>créé en 1970 &amp;bra;... &amp;ket;».</w:t>
      </w:r>
    </w:p>
    <w:p w14:paraId="08A4815B" w14:textId="77777777" w:rsidR="007551D1" w:rsidRDefault="007551D1">
      <w:pPr>
        <w:pStyle w:val="Corpsdetexte"/>
        <w:spacing w:before="2"/>
      </w:pPr>
    </w:p>
    <w:p w14:paraId="2A033B67" w14:textId="77777777" w:rsidR="007551D1" w:rsidRDefault="00000000">
      <w:pPr>
        <w:pStyle w:val="Corpsdetexte"/>
        <w:ind w:left="709" w:right="135" w:hanging="567"/>
        <w:jc w:val="both"/>
      </w:pPr>
      <w:r>
        <w:t>Pièces</w:t>
      </w:r>
      <w:r>
        <w:rPr>
          <w:spacing w:val="-2"/>
        </w:rPr>
        <w:t xml:space="preserve"> </w:t>
      </w:r>
      <w:r>
        <w:t>2</w:t>
      </w:r>
      <w:r>
        <w:rPr>
          <w:spacing w:val="-3"/>
        </w:rPr>
        <w:t xml:space="preserve"> </w:t>
      </w:r>
      <w:r>
        <w:t>et</w:t>
      </w:r>
      <w:r>
        <w:rPr>
          <w:spacing w:val="-4"/>
        </w:rPr>
        <w:t xml:space="preserve"> </w:t>
      </w:r>
      <w:r>
        <w:t>3:</w:t>
      </w:r>
      <w:r>
        <w:rPr>
          <w:spacing w:val="-4"/>
        </w:rPr>
        <w:t xml:space="preserve"> </w:t>
      </w:r>
      <w:r>
        <w:t>extraits</w:t>
      </w:r>
      <w:r>
        <w:rPr>
          <w:spacing w:val="-5"/>
        </w:rPr>
        <w:t xml:space="preserve"> </w:t>
      </w:r>
      <w:r>
        <w:t>de</w:t>
      </w:r>
      <w:r>
        <w:rPr>
          <w:spacing w:val="-5"/>
        </w:rPr>
        <w:t xml:space="preserve"> </w:t>
      </w:r>
      <w:r>
        <w:t>divers</w:t>
      </w:r>
      <w:r>
        <w:rPr>
          <w:spacing w:val="-4"/>
        </w:rPr>
        <w:t xml:space="preserve"> </w:t>
      </w:r>
      <w:r>
        <w:t>magazines,</w:t>
      </w:r>
      <w:r>
        <w:rPr>
          <w:spacing w:val="-1"/>
        </w:rPr>
        <w:t xml:space="preserve"> </w:t>
      </w:r>
      <w:r>
        <w:t>dépliants</w:t>
      </w:r>
      <w:r>
        <w:rPr>
          <w:spacing w:val="-2"/>
        </w:rPr>
        <w:t xml:space="preserve"> </w:t>
      </w:r>
      <w:r>
        <w:t>et</w:t>
      </w:r>
      <w:r>
        <w:rPr>
          <w:spacing w:val="-4"/>
        </w:rPr>
        <w:t xml:space="preserve"> </w:t>
      </w:r>
      <w:r>
        <w:t>sites</w:t>
      </w:r>
      <w:r>
        <w:rPr>
          <w:spacing w:val="-5"/>
        </w:rPr>
        <w:t xml:space="preserve"> </w:t>
      </w:r>
      <w:r>
        <w:t>internet,</w:t>
      </w:r>
      <w:r>
        <w:rPr>
          <w:spacing w:val="-1"/>
        </w:rPr>
        <w:t xml:space="preserve"> </w:t>
      </w:r>
      <w:r>
        <w:t>datés</w:t>
      </w:r>
      <w:r>
        <w:rPr>
          <w:spacing w:val="-3"/>
        </w:rPr>
        <w:t xml:space="preserve"> </w:t>
      </w:r>
      <w:r>
        <w:t>entre</w:t>
      </w:r>
      <w:r>
        <w:rPr>
          <w:spacing w:val="-5"/>
        </w:rPr>
        <w:t xml:space="preserve"> </w:t>
      </w:r>
      <w:r>
        <w:t>2006 et</w:t>
      </w:r>
      <w:r>
        <w:rPr>
          <w:spacing w:val="-9"/>
        </w:rPr>
        <w:t xml:space="preserve"> </w:t>
      </w:r>
      <w:r>
        <w:t>2018,</w:t>
      </w:r>
      <w:r>
        <w:rPr>
          <w:spacing w:val="-8"/>
        </w:rPr>
        <w:t xml:space="preserve"> </w:t>
      </w:r>
      <w:r>
        <w:t>ainsi</w:t>
      </w:r>
      <w:r>
        <w:rPr>
          <w:spacing w:val="-13"/>
        </w:rPr>
        <w:t xml:space="preserve"> </w:t>
      </w:r>
      <w:r>
        <w:t>que</w:t>
      </w:r>
      <w:r>
        <w:rPr>
          <w:spacing w:val="-13"/>
        </w:rPr>
        <w:t xml:space="preserve"> </w:t>
      </w:r>
      <w:r>
        <w:t>de</w:t>
      </w:r>
      <w:r>
        <w:rPr>
          <w:spacing w:val="-10"/>
        </w:rPr>
        <w:t xml:space="preserve"> </w:t>
      </w:r>
      <w:r>
        <w:t>divers</w:t>
      </w:r>
      <w:r>
        <w:rPr>
          <w:spacing w:val="-9"/>
        </w:rPr>
        <w:t xml:space="preserve"> </w:t>
      </w:r>
      <w:r>
        <w:t>pays</w:t>
      </w:r>
      <w:r>
        <w:rPr>
          <w:spacing w:val="-9"/>
        </w:rPr>
        <w:t xml:space="preserve"> </w:t>
      </w:r>
      <w:r>
        <w:t>de</w:t>
      </w:r>
      <w:r>
        <w:rPr>
          <w:spacing w:val="-10"/>
        </w:rPr>
        <w:t xml:space="preserve"> </w:t>
      </w:r>
      <w:r>
        <w:t>l’Union</w:t>
      </w:r>
      <w:r>
        <w:rPr>
          <w:spacing w:val="-10"/>
        </w:rPr>
        <w:t xml:space="preserve"> </w:t>
      </w:r>
      <w:r>
        <w:t>européenne</w:t>
      </w:r>
      <w:r>
        <w:rPr>
          <w:spacing w:val="-10"/>
        </w:rPr>
        <w:t xml:space="preserve"> </w:t>
      </w:r>
      <w:r>
        <w:t>(entre</w:t>
      </w:r>
      <w:r>
        <w:rPr>
          <w:spacing w:val="-11"/>
        </w:rPr>
        <w:t xml:space="preserve"> </w:t>
      </w:r>
      <w:r>
        <w:t>autres,</w:t>
      </w:r>
      <w:r>
        <w:rPr>
          <w:spacing w:val="-11"/>
        </w:rPr>
        <w:t xml:space="preserve"> </w:t>
      </w:r>
      <w:r>
        <w:t>Allemagne, Espagne, France et Italie) faisant référence à la collection «Cartier s Love collection» et plus spécifiquement au «Love bracelet» dans des termes tels que</w:t>
      </w:r>
    </w:p>
    <w:p w14:paraId="590AB2DC" w14:textId="77777777" w:rsidR="007551D1" w:rsidRDefault="00000000">
      <w:pPr>
        <w:pStyle w:val="Corpsdetexte"/>
        <w:ind w:left="709" w:right="140"/>
        <w:jc w:val="both"/>
      </w:pPr>
      <w:r>
        <w:t>«le fameux panier LOVE</w:t>
      </w:r>
      <w:r>
        <w:rPr>
          <w:spacing w:val="-1"/>
        </w:rPr>
        <w:t xml:space="preserve"> </w:t>
      </w:r>
      <w:r>
        <w:t>bracelet», «cult jewel», «a mythic bracelet», «horlogerie sans</w:t>
      </w:r>
      <w:r>
        <w:rPr>
          <w:spacing w:val="79"/>
          <w:w w:val="150"/>
        </w:rPr>
        <w:t xml:space="preserve"> </w:t>
      </w:r>
      <w:r>
        <w:t>temps»,</w:t>
      </w:r>
      <w:r>
        <w:rPr>
          <w:spacing w:val="80"/>
          <w:w w:val="150"/>
        </w:rPr>
        <w:t xml:space="preserve"> </w:t>
      </w:r>
      <w:r>
        <w:t>«iconic</w:t>
      </w:r>
      <w:r>
        <w:rPr>
          <w:spacing w:val="77"/>
          <w:w w:val="150"/>
        </w:rPr>
        <w:t xml:space="preserve"> </w:t>
      </w:r>
      <w:r>
        <w:t>bracelet»,</w:t>
      </w:r>
      <w:r>
        <w:rPr>
          <w:spacing w:val="78"/>
          <w:w w:val="150"/>
        </w:rPr>
        <w:t xml:space="preserve"> </w:t>
      </w:r>
      <w:r>
        <w:t>«legendary</w:t>
      </w:r>
      <w:r>
        <w:rPr>
          <w:spacing w:val="77"/>
          <w:w w:val="150"/>
        </w:rPr>
        <w:t xml:space="preserve"> </w:t>
      </w:r>
      <w:r>
        <w:t>triclet»,</w:t>
      </w:r>
      <w:r>
        <w:rPr>
          <w:spacing w:val="80"/>
          <w:w w:val="150"/>
        </w:rPr>
        <w:t xml:space="preserve"> </w:t>
      </w:r>
      <w:r>
        <w:t>«a</w:t>
      </w:r>
      <w:r>
        <w:rPr>
          <w:spacing w:val="76"/>
          <w:w w:val="150"/>
        </w:rPr>
        <w:t xml:space="preserve"> </w:t>
      </w:r>
      <w:r>
        <w:t>mythic</w:t>
      </w:r>
      <w:r>
        <w:rPr>
          <w:spacing w:val="79"/>
          <w:w w:val="150"/>
        </w:rPr>
        <w:t xml:space="preserve"> </w:t>
      </w:r>
      <w:r>
        <w:t>bracelet»,</w:t>
      </w:r>
    </w:p>
    <w:p w14:paraId="0A7C96F7" w14:textId="77777777" w:rsidR="007551D1" w:rsidRDefault="00000000">
      <w:pPr>
        <w:pStyle w:val="Corpsdetexte"/>
        <w:ind w:left="709" w:right="134"/>
        <w:jc w:val="both"/>
      </w:pPr>
      <w:r>
        <w:t>«horlogerie sans temps», «iconic bracelet», «legendary bracelet», «légendaire». La</w:t>
      </w:r>
      <w:r>
        <w:rPr>
          <w:spacing w:val="-8"/>
        </w:rPr>
        <w:t xml:space="preserve"> </w:t>
      </w:r>
      <w:r>
        <w:t>marque</w:t>
      </w:r>
      <w:r>
        <w:rPr>
          <w:spacing w:val="-10"/>
        </w:rPr>
        <w:t xml:space="preserve"> </w:t>
      </w:r>
      <w:r>
        <w:t>antérieure</w:t>
      </w:r>
      <w:r>
        <w:rPr>
          <w:spacing w:val="-7"/>
        </w:rPr>
        <w:t xml:space="preserve"> </w:t>
      </w:r>
      <w:r>
        <w:t>apparaît</w:t>
      </w:r>
      <w:r>
        <w:rPr>
          <w:spacing w:val="-6"/>
        </w:rPr>
        <w:t xml:space="preserve"> </w:t>
      </w:r>
      <w:r>
        <w:t>telle</w:t>
      </w:r>
      <w:r>
        <w:rPr>
          <w:spacing w:val="-7"/>
        </w:rPr>
        <w:t xml:space="preserve"> </w:t>
      </w:r>
      <w:r>
        <w:t>qu’enregistrée</w:t>
      </w:r>
      <w:r>
        <w:rPr>
          <w:spacing w:val="-7"/>
        </w:rPr>
        <w:t xml:space="preserve"> </w:t>
      </w:r>
      <w:r>
        <w:t>dans</w:t>
      </w:r>
      <w:r>
        <w:rPr>
          <w:spacing w:val="-7"/>
        </w:rPr>
        <w:t xml:space="preserve"> </w:t>
      </w:r>
      <w:r>
        <w:t>de</w:t>
      </w:r>
      <w:r>
        <w:rPr>
          <w:spacing w:val="-8"/>
        </w:rPr>
        <w:t xml:space="preserve"> </w:t>
      </w:r>
      <w:r>
        <w:t>nombreux</w:t>
      </w:r>
      <w:r>
        <w:rPr>
          <w:spacing w:val="-10"/>
        </w:rPr>
        <w:t xml:space="preserve"> </w:t>
      </w:r>
      <w:r>
        <w:t>documents. Par exemple:</w:t>
      </w:r>
      <w:r>
        <w:rPr>
          <w:spacing w:val="-3"/>
        </w:rPr>
        <w:t xml:space="preserve"> </w:t>
      </w:r>
      <w:r>
        <w:t>un</w:t>
      </w:r>
      <w:r>
        <w:rPr>
          <w:spacing w:val="-4"/>
        </w:rPr>
        <w:t xml:space="preserve"> </w:t>
      </w:r>
      <w:r>
        <w:t>extrait</w:t>
      </w:r>
      <w:r>
        <w:rPr>
          <w:spacing w:val="-2"/>
        </w:rPr>
        <w:t xml:space="preserve"> </w:t>
      </w:r>
      <w:r>
        <w:rPr>
          <w:rFonts w:ascii="Arial" w:hAnsi="Arial"/>
          <w:i/>
        </w:rPr>
        <w:t>de</w:t>
      </w:r>
      <w:r>
        <w:rPr>
          <w:rFonts w:ascii="Arial" w:hAnsi="Arial"/>
          <w:i/>
          <w:spacing w:val="-1"/>
        </w:rPr>
        <w:t xml:space="preserve"> </w:t>
      </w:r>
      <w:r>
        <w:rPr>
          <w:rFonts w:ascii="Arial" w:hAnsi="Arial"/>
          <w:i/>
        </w:rPr>
        <w:t>Madame</w:t>
      </w:r>
      <w:r>
        <w:rPr>
          <w:rFonts w:ascii="Arial" w:hAnsi="Arial"/>
          <w:i/>
          <w:spacing w:val="-3"/>
        </w:rPr>
        <w:t xml:space="preserve"> </w:t>
      </w:r>
      <w:r>
        <w:rPr>
          <w:rFonts w:ascii="Arial" w:hAnsi="Arial"/>
          <w:i/>
        </w:rPr>
        <w:t>Figaro</w:t>
      </w:r>
      <w:r>
        <w:t>,</w:t>
      </w:r>
      <w:r>
        <w:rPr>
          <w:spacing w:val="-2"/>
        </w:rPr>
        <w:t xml:space="preserve"> </w:t>
      </w:r>
      <w:r>
        <w:t>indiquant</w:t>
      </w:r>
      <w:r>
        <w:rPr>
          <w:spacing w:val="-2"/>
        </w:rPr>
        <w:t xml:space="preserve"> </w:t>
      </w:r>
      <w:r>
        <w:t>«Symbol</w:t>
      </w:r>
      <w:r>
        <w:rPr>
          <w:spacing w:val="-2"/>
        </w:rPr>
        <w:t xml:space="preserve"> </w:t>
      </w:r>
      <w:r>
        <w:t>of</w:t>
      </w:r>
      <w:r>
        <w:rPr>
          <w:spacing w:val="-2"/>
        </w:rPr>
        <w:t xml:space="preserve"> </w:t>
      </w:r>
      <w:r>
        <w:t>unalterable</w:t>
      </w:r>
      <w:r>
        <w:rPr>
          <w:spacing w:val="-1"/>
        </w:rPr>
        <w:t xml:space="preserve"> </w:t>
      </w:r>
      <w:r>
        <w:t xml:space="preserve">and finated bond, le célèbre bracelet LOVE de Cartier conserve la même puissance significative depuis sa création en 1970»; extrait (2006, en français) de </w:t>
      </w:r>
      <w:r>
        <w:rPr>
          <w:rFonts w:ascii="Arial" w:hAnsi="Arial"/>
          <w:i/>
        </w:rPr>
        <w:t>Psychologies</w:t>
      </w:r>
      <w:r>
        <w:t>,</w:t>
      </w:r>
      <w:r>
        <w:rPr>
          <w:spacing w:val="-1"/>
        </w:rPr>
        <w:t xml:space="preserve"> </w:t>
      </w:r>
      <w:r>
        <w:t>indiquant</w:t>
      </w:r>
      <w:r>
        <w:rPr>
          <w:spacing w:val="-6"/>
        </w:rPr>
        <w:t xml:space="preserve"> </w:t>
      </w:r>
      <w:r>
        <w:t>que</w:t>
      </w:r>
      <w:r>
        <w:rPr>
          <w:spacing w:val="-5"/>
        </w:rPr>
        <w:t xml:space="preserve"> </w:t>
      </w:r>
      <w:r>
        <w:t>«Cult</w:t>
      </w:r>
      <w:r>
        <w:rPr>
          <w:spacing w:val="-6"/>
        </w:rPr>
        <w:t xml:space="preserve"> </w:t>
      </w:r>
      <w:r>
        <w:t>jewel</w:t>
      </w:r>
      <w:r>
        <w:rPr>
          <w:spacing w:val="-4"/>
        </w:rPr>
        <w:t xml:space="preserve"> </w:t>
      </w:r>
      <w:r>
        <w:t>des</w:t>
      </w:r>
      <w:r>
        <w:rPr>
          <w:spacing w:val="-2"/>
        </w:rPr>
        <w:t xml:space="preserve"> </w:t>
      </w:r>
      <w:r>
        <w:t>années</w:t>
      </w:r>
      <w:r>
        <w:rPr>
          <w:spacing w:val="-2"/>
        </w:rPr>
        <w:t xml:space="preserve"> </w:t>
      </w:r>
      <w:r>
        <w:t>1970,</w:t>
      </w:r>
      <w:r>
        <w:rPr>
          <w:spacing w:val="-4"/>
        </w:rPr>
        <w:t xml:space="preserve"> </w:t>
      </w:r>
      <w:r>
        <w:t>le</w:t>
      </w:r>
      <w:r>
        <w:rPr>
          <w:spacing w:val="-3"/>
        </w:rPr>
        <w:t xml:space="preserve"> </w:t>
      </w:r>
      <w:r>
        <w:t>bracelet</w:t>
      </w:r>
      <w:r>
        <w:rPr>
          <w:spacing w:val="-4"/>
        </w:rPr>
        <w:t xml:space="preserve"> </w:t>
      </w:r>
      <w:r>
        <w:t>LOVE</w:t>
      </w:r>
      <w:r>
        <w:rPr>
          <w:spacing w:val="-3"/>
        </w:rPr>
        <w:t xml:space="preserve"> </w:t>
      </w:r>
      <w:r>
        <w:t>est</w:t>
      </w:r>
      <w:r>
        <w:rPr>
          <w:spacing w:val="-4"/>
        </w:rPr>
        <w:t xml:space="preserve"> </w:t>
      </w:r>
      <w:r>
        <w:t>à nouveau</w:t>
      </w:r>
      <w:r>
        <w:rPr>
          <w:spacing w:val="24"/>
        </w:rPr>
        <w:t xml:space="preserve"> </w:t>
      </w:r>
      <w:r>
        <w:t>en</w:t>
      </w:r>
      <w:r>
        <w:rPr>
          <w:spacing w:val="23"/>
        </w:rPr>
        <w:t xml:space="preserve"> </w:t>
      </w:r>
      <w:r>
        <w:t>tendance»; extrait</w:t>
      </w:r>
      <w:r>
        <w:rPr>
          <w:spacing w:val="25"/>
        </w:rPr>
        <w:t xml:space="preserve"> </w:t>
      </w:r>
      <w:r>
        <w:t>(2007/2008)</w:t>
      </w:r>
      <w:r>
        <w:rPr>
          <w:spacing w:val="25"/>
        </w:rPr>
        <w:t xml:space="preserve"> </w:t>
      </w:r>
      <w:r>
        <w:t>de</w:t>
      </w:r>
      <w:r>
        <w:rPr>
          <w:spacing w:val="24"/>
        </w:rPr>
        <w:t xml:space="preserve"> </w:t>
      </w:r>
      <w:r>
        <w:rPr>
          <w:rFonts w:ascii="Arial" w:hAnsi="Arial"/>
          <w:i/>
        </w:rPr>
        <w:t>Valeurs</w:t>
      </w:r>
      <w:r>
        <w:rPr>
          <w:rFonts w:ascii="Arial" w:hAnsi="Arial"/>
          <w:i/>
          <w:spacing w:val="24"/>
        </w:rPr>
        <w:t xml:space="preserve"> </w:t>
      </w:r>
      <w:r>
        <w:rPr>
          <w:rFonts w:ascii="Arial" w:hAnsi="Arial"/>
          <w:i/>
        </w:rPr>
        <w:t>actuelles</w:t>
      </w:r>
      <w:r>
        <w:t>,</w:t>
      </w:r>
      <w:r>
        <w:rPr>
          <w:spacing w:val="25"/>
        </w:rPr>
        <w:t xml:space="preserve"> </w:t>
      </w:r>
      <w:r>
        <w:t>indiquant que</w:t>
      </w:r>
    </w:p>
    <w:p w14:paraId="68B82A90" w14:textId="77777777" w:rsidR="007551D1" w:rsidRDefault="00000000">
      <w:pPr>
        <w:pStyle w:val="Corpsdetexte"/>
        <w:ind w:left="709" w:right="133"/>
        <w:jc w:val="both"/>
      </w:pPr>
      <w:r>
        <w:t>«Love</w:t>
      </w:r>
      <w:r>
        <w:rPr>
          <w:spacing w:val="-11"/>
        </w:rPr>
        <w:t xml:space="preserve"> </w:t>
      </w:r>
      <w:r>
        <w:t>talisman,</w:t>
      </w:r>
      <w:r>
        <w:rPr>
          <w:spacing w:val="-10"/>
        </w:rPr>
        <w:t xml:space="preserve"> </w:t>
      </w:r>
      <w:r>
        <w:t>le</w:t>
      </w:r>
      <w:r>
        <w:rPr>
          <w:spacing w:val="-11"/>
        </w:rPr>
        <w:t xml:space="preserve"> </w:t>
      </w:r>
      <w:r>
        <w:t>bracelet</w:t>
      </w:r>
      <w:r>
        <w:rPr>
          <w:spacing w:val="-10"/>
        </w:rPr>
        <w:t xml:space="preserve"> </w:t>
      </w:r>
      <w:r>
        <w:t>de</w:t>
      </w:r>
      <w:r>
        <w:rPr>
          <w:spacing w:val="-12"/>
        </w:rPr>
        <w:t xml:space="preserve"> </w:t>
      </w:r>
      <w:r>
        <w:t>Love</w:t>
      </w:r>
      <w:r>
        <w:rPr>
          <w:spacing w:val="-11"/>
        </w:rPr>
        <w:t xml:space="preserve"> </w:t>
      </w:r>
      <w:r>
        <w:t>est</w:t>
      </w:r>
      <w:r>
        <w:rPr>
          <w:spacing w:val="-10"/>
        </w:rPr>
        <w:t xml:space="preserve"> </w:t>
      </w:r>
      <w:r>
        <w:t>devenu</w:t>
      </w:r>
      <w:r>
        <w:rPr>
          <w:spacing w:val="-11"/>
        </w:rPr>
        <w:t xml:space="preserve"> </w:t>
      </w:r>
      <w:r>
        <w:t>myle</w:t>
      </w:r>
      <w:r>
        <w:rPr>
          <w:spacing w:val="-11"/>
        </w:rPr>
        <w:t xml:space="preserve"> </w:t>
      </w:r>
      <w:r>
        <w:t>après</w:t>
      </w:r>
      <w:r>
        <w:rPr>
          <w:spacing w:val="-11"/>
        </w:rPr>
        <w:t xml:space="preserve"> </w:t>
      </w:r>
      <w:r>
        <w:t>avoir</w:t>
      </w:r>
      <w:r>
        <w:rPr>
          <w:spacing w:val="-10"/>
        </w:rPr>
        <w:t xml:space="preserve"> </w:t>
      </w:r>
      <w:r>
        <w:t>été</w:t>
      </w:r>
      <w:r>
        <w:rPr>
          <w:spacing w:val="-11"/>
        </w:rPr>
        <w:t xml:space="preserve"> </w:t>
      </w:r>
      <w:r>
        <w:t>choisi</w:t>
      </w:r>
      <w:r>
        <w:rPr>
          <w:spacing w:val="-12"/>
        </w:rPr>
        <w:t xml:space="preserve"> </w:t>
      </w:r>
      <w:r>
        <w:t>par</w:t>
      </w:r>
      <w:r>
        <w:rPr>
          <w:spacing w:val="-10"/>
        </w:rPr>
        <w:t xml:space="preserve"> </w:t>
      </w:r>
      <w:r>
        <w:t xml:space="preserve">des couples légendaires tels que Elizabeth Taylor et Richard Burton, Ali MacGraw et Steve McQueen»; extrait du site </w:t>
      </w:r>
      <w:hyperlink r:id="rId13">
        <w:r>
          <w:rPr>
            <w:rFonts w:ascii="Arial" w:hAnsi="Arial"/>
            <w:i/>
          </w:rPr>
          <w:t>www.blogohlamoda.es</w:t>
        </w:r>
        <w:r>
          <w:t>,</w:t>
        </w:r>
      </w:hyperlink>
      <w:r>
        <w:t xml:space="preserve"> daté du 01/03/2013, indiquant: «Quickly, il est devenu un joyeux culte pour amateurs contemporains. Ce bracelet, original et défiant, qui ne peut être ouvert qu’avec un petit tournevis. Il</w:t>
      </w:r>
      <w:r>
        <w:rPr>
          <w:spacing w:val="-16"/>
        </w:rPr>
        <w:t xml:space="preserve"> </w:t>
      </w:r>
      <w:r>
        <w:t>s’agit,</w:t>
      </w:r>
      <w:r>
        <w:rPr>
          <w:spacing w:val="-15"/>
        </w:rPr>
        <w:t xml:space="preserve"> </w:t>
      </w:r>
      <w:r>
        <w:t>sans</w:t>
      </w:r>
      <w:r>
        <w:rPr>
          <w:spacing w:val="-15"/>
        </w:rPr>
        <w:t xml:space="preserve"> </w:t>
      </w:r>
      <w:r>
        <w:t>aucun</w:t>
      </w:r>
      <w:r>
        <w:rPr>
          <w:spacing w:val="-16"/>
        </w:rPr>
        <w:t xml:space="preserve"> </w:t>
      </w:r>
      <w:r>
        <w:t>doute,</w:t>
      </w:r>
      <w:r>
        <w:rPr>
          <w:spacing w:val="-15"/>
        </w:rPr>
        <w:t xml:space="preserve"> </w:t>
      </w:r>
      <w:r>
        <w:t>de</w:t>
      </w:r>
      <w:r>
        <w:rPr>
          <w:spacing w:val="-15"/>
        </w:rPr>
        <w:t xml:space="preserve"> </w:t>
      </w:r>
      <w:r>
        <w:t>l’une</w:t>
      </w:r>
      <w:r>
        <w:rPr>
          <w:spacing w:val="-15"/>
        </w:rPr>
        <w:t xml:space="preserve"> </w:t>
      </w:r>
      <w:r>
        <w:t>des</w:t>
      </w:r>
      <w:r>
        <w:rPr>
          <w:spacing w:val="-16"/>
        </w:rPr>
        <w:t xml:space="preserve"> </w:t>
      </w:r>
      <w:r>
        <w:t>pièces</w:t>
      </w:r>
      <w:r>
        <w:rPr>
          <w:spacing w:val="-15"/>
        </w:rPr>
        <w:t xml:space="preserve"> </w:t>
      </w:r>
      <w:r>
        <w:t>les</w:t>
      </w:r>
      <w:r>
        <w:rPr>
          <w:spacing w:val="-15"/>
        </w:rPr>
        <w:t xml:space="preserve"> </w:t>
      </w:r>
      <w:r>
        <w:t>plus</w:t>
      </w:r>
      <w:r>
        <w:rPr>
          <w:spacing w:val="-15"/>
        </w:rPr>
        <w:t xml:space="preserve"> </w:t>
      </w:r>
      <w:r>
        <w:t>célèbres</w:t>
      </w:r>
      <w:r>
        <w:rPr>
          <w:spacing w:val="-16"/>
        </w:rPr>
        <w:t xml:space="preserve"> </w:t>
      </w:r>
      <w:r>
        <w:t>de</w:t>
      </w:r>
      <w:r>
        <w:rPr>
          <w:spacing w:val="-15"/>
        </w:rPr>
        <w:t xml:space="preserve"> </w:t>
      </w:r>
      <w:r>
        <w:t>Cartier»;</w:t>
      </w:r>
      <w:r>
        <w:rPr>
          <w:spacing w:val="-12"/>
        </w:rPr>
        <w:t xml:space="preserve"> </w:t>
      </w:r>
      <w:r>
        <w:t xml:space="preserve">extrait du site </w:t>
      </w:r>
      <w:hyperlink r:id="rId14">
        <w:r>
          <w:t>www.puretrend.com</w:t>
        </w:r>
      </w:hyperlink>
      <w:r>
        <w:t xml:space="preserve"> (2016), indiquant que «The Cartier Love bracelet présente une réurgence majeure, en partie alimentée par l’une des célébrités les plus divisaires. En 2013, </w:t>
      </w:r>
      <w:r>
        <w:rPr>
          <w:rFonts w:ascii="Arial" w:hAnsi="Arial"/>
          <w:i/>
        </w:rPr>
        <w:t xml:space="preserve">Huffington Post </w:t>
      </w:r>
      <w:r>
        <w:t>a souligné que Kylie Jenner — puis seulement 16 — portait environ 40</w:t>
      </w:r>
      <w:r>
        <w:rPr>
          <w:spacing w:val="-1"/>
        </w:rPr>
        <w:t xml:space="preserve"> </w:t>
      </w:r>
      <w:r>
        <w:t>000 dollars des bracelets emblématiques. En 2014,</w:t>
      </w:r>
      <w:r>
        <w:rPr>
          <w:spacing w:val="-10"/>
        </w:rPr>
        <w:t xml:space="preserve"> </w:t>
      </w:r>
      <w:r>
        <w:t>MTV</w:t>
      </w:r>
      <w:r>
        <w:rPr>
          <w:spacing w:val="-12"/>
        </w:rPr>
        <w:t xml:space="preserve"> </w:t>
      </w:r>
      <w:r>
        <w:t>a</w:t>
      </w:r>
      <w:r>
        <w:rPr>
          <w:spacing w:val="-11"/>
        </w:rPr>
        <w:t xml:space="preserve"> </w:t>
      </w:r>
      <w:r>
        <w:t>déclaré</w:t>
      </w:r>
      <w:r>
        <w:rPr>
          <w:spacing w:val="-13"/>
        </w:rPr>
        <w:t xml:space="preserve"> </w:t>
      </w:r>
      <w:r>
        <w:t>qu’elle</w:t>
      </w:r>
      <w:r>
        <w:rPr>
          <w:spacing w:val="-11"/>
        </w:rPr>
        <w:t xml:space="preserve"> </w:t>
      </w:r>
      <w:r>
        <w:t>portait</w:t>
      </w:r>
      <w:r>
        <w:rPr>
          <w:spacing w:val="-10"/>
        </w:rPr>
        <w:t xml:space="preserve"> </w:t>
      </w:r>
      <w:r>
        <w:t>désuement</w:t>
      </w:r>
      <w:r>
        <w:rPr>
          <w:spacing w:val="-10"/>
        </w:rPr>
        <w:t xml:space="preserve"> </w:t>
      </w:r>
      <w:r>
        <w:t>le</w:t>
      </w:r>
      <w:r>
        <w:rPr>
          <w:spacing w:val="-14"/>
        </w:rPr>
        <w:t xml:space="preserve"> </w:t>
      </w:r>
      <w:r>
        <w:t>prix</w:t>
      </w:r>
      <w:r>
        <w:rPr>
          <w:spacing w:val="-14"/>
        </w:rPr>
        <w:t xml:space="preserve"> </w:t>
      </w:r>
      <w:r>
        <w:t>d’une</w:t>
      </w:r>
      <w:r>
        <w:rPr>
          <w:spacing w:val="-11"/>
        </w:rPr>
        <w:t xml:space="preserve"> </w:t>
      </w:r>
      <w:r>
        <w:t>formation</w:t>
      </w:r>
      <w:r>
        <w:rPr>
          <w:spacing w:val="-12"/>
        </w:rPr>
        <w:t xml:space="preserve"> </w:t>
      </w:r>
      <w:r>
        <w:t xml:space="preserve">universitaire dans son entreprise»; extrait du site </w:t>
      </w:r>
      <w:hyperlink r:id="rId15">
        <w:r>
          <w:t>www.styleinstitute.co.uk,</w:t>
        </w:r>
      </w:hyperlink>
      <w:r>
        <w:t xml:space="preserve"> indiquant que «ces bracelets exquisites Love ont été vus sur presque toutes les célébrités de la planète (masculine et féminine) depuis les années 60 et n’ont jamais perdu leur popularité en raison de leur apparence unique et de leur style exquistique»; un extrait (20/02/2013) du site </w:t>
      </w:r>
      <w:hyperlink r:id="rId16">
        <w:r>
          <w:t>www.dieshoppingseite.com</w:t>
        </w:r>
      </w:hyperlink>
      <w:r>
        <w:t xml:space="preserve"> indiquant «un bracelet légendaire, qui a scellé l’amour entre des couples célèbres»; extrait (01/03/2013) du site </w:t>
      </w:r>
      <w:hyperlink r:id="rId17">
        <w:r>
          <w:t>www.highlights-magazine.de</w:t>
        </w:r>
      </w:hyperlink>
      <w:r>
        <w:t xml:space="preserve"> indiquant «le premier bijou pour hommes et femmes, à l’évidence légendaire, symbolique, classique, moderne, révolutionnaire, iconique &amp;bra;... &amp;ket;»; extrait (11/02/2017) du site </w:t>
      </w:r>
      <w:hyperlink r:id="rId18">
        <w:r>
          <w:t>www.madame.lefigaro.fr</w:t>
        </w:r>
      </w:hyperlink>
      <w:r>
        <w:t xml:space="preserve"> intitulé «Comment je suis devenu une icône: le bracelet de Love de Cartier»; extrait (30/08/2017) du site </w:t>
      </w:r>
      <w:hyperlink r:id="rId19">
        <w:r>
          <w:t>www.townandcountrymag.com</w:t>
        </w:r>
      </w:hyperlink>
      <w:r>
        <w:t xml:space="preserve"> indiquant que «Cartier s Love bracelet est l’une des pièces de bijouterie les plus emblématiques</w:t>
      </w:r>
      <w:r>
        <w:rPr>
          <w:spacing w:val="-12"/>
        </w:rPr>
        <w:t xml:space="preserve"> </w:t>
      </w:r>
      <w:r>
        <w:t>jamais</w:t>
      </w:r>
      <w:r>
        <w:rPr>
          <w:spacing w:val="-9"/>
        </w:rPr>
        <w:t xml:space="preserve"> </w:t>
      </w:r>
      <w:r>
        <w:t>conçues</w:t>
      </w:r>
      <w:r>
        <w:rPr>
          <w:spacing w:val="-8"/>
        </w:rPr>
        <w:t xml:space="preserve"> </w:t>
      </w:r>
      <w:r>
        <w:t>—</w:t>
      </w:r>
      <w:r>
        <w:rPr>
          <w:spacing w:val="-9"/>
        </w:rPr>
        <w:t xml:space="preserve"> </w:t>
      </w:r>
      <w:r>
        <w:t>et</w:t>
      </w:r>
      <w:r>
        <w:rPr>
          <w:spacing w:val="-9"/>
        </w:rPr>
        <w:t xml:space="preserve"> </w:t>
      </w:r>
      <w:r>
        <w:t>également</w:t>
      </w:r>
      <w:r>
        <w:rPr>
          <w:spacing w:val="-8"/>
        </w:rPr>
        <w:t xml:space="preserve"> </w:t>
      </w:r>
      <w:r>
        <w:t>l’une</w:t>
      </w:r>
      <w:r>
        <w:rPr>
          <w:spacing w:val="-10"/>
        </w:rPr>
        <w:t xml:space="preserve"> </w:t>
      </w:r>
      <w:r>
        <w:t>des</w:t>
      </w:r>
      <w:r>
        <w:rPr>
          <w:spacing w:val="-7"/>
        </w:rPr>
        <w:t xml:space="preserve"> </w:t>
      </w:r>
      <w:r>
        <w:t>plus</w:t>
      </w:r>
      <w:r>
        <w:rPr>
          <w:spacing w:val="-10"/>
        </w:rPr>
        <w:t xml:space="preserve"> </w:t>
      </w:r>
      <w:r>
        <w:t>populaires:</w:t>
      </w:r>
      <w:r>
        <w:rPr>
          <w:spacing w:val="-11"/>
        </w:rPr>
        <w:t xml:space="preserve"> </w:t>
      </w:r>
      <w:r>
        <w:t>l’année</w:t>
      </w:r>
    </w:p>
    <w:p w14:paraId="7C45D649" w14:textId="77777777" w:rsidR="007551D1" w:rsidRDefault="007551D1">
      <w:pPr>
        <w:pStyle w:val="Corpsdetexte"/>
        <w:jc w:val="both"/>
        <w:sectPr w:rsidR="007551D1">
          <w:pgSz w:w="11910" w:h="16840"/>
          <w:pgMar w:top="980" w:right="1559" w:bottom="280" w:left="1559" w:header="715" w:footer="0" w:gutter="0"/>
          <w:cols w:space="720"/>
        </w:sectPr>
      </w:pPr>
    </w:p>
    <w:p w14:paraId="1E3AB804" w14:textId="77777777" w:rsidR="007551D1" w:rsidRDefault="00000000">
      <w:pPr>
        <w:pStyle w:val="Corpsdetexte"/>
        <w:spacing w:before="169"/>
      </w:pPr>
      <w:r>
        <w:rPr>
          <w:noProof/>
        </w:rPr>
        <w:lastRenderedPageBreak/>
        <mc:AlternateContent>
          <mc:Choice Requires="wps">
            <w:drawing>
              <wp:anchor distT="0" distB="0" distL="0" distR="0" simplePos="0" relativeHeight="15731200" behindDoc="0" locked="0" layoutInCell="1" allowOverlap="1" wp14:anchorId="3AB1367F" wp14:editId="3B848599">
                <wp:simplePos x="0" y="0"/>
                <wp:positionH relativeFrom="page">
                  <wp:posOffset>270575</wp:posOffset>
                </wp:positionH>
                <wp:positionV relativeFrom="page">
                  <wp:posOffset>1114363</wp:posOffset>
                </wp:positionV>
                <wp:extent cx="146050" cy="92100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7A96FBD" w14:textId="77777777" w:rsidR="007551D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[05-09-</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1200" type="#_x0000_t202" id="docshape8"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[05-09-</w:t>
                      </w:r>
                      <w:r>
                        <w:rPr>
                          <w:color w:val="3F3F3F"/>
                          <w:spacing w:val="-2"/>
                          <w:sz w:val="17"/>
                        </w:rPr>
                        <w:t>2024]</w:t>
                      </w:r>
                    </w:p>
                  </w:txbxContent>
                </v:textbox>
                <w10:wrap type="none"/>
              </v:shape>
            </w:pict>
          </mc:Fallback>
        </mc:AlternateContent>
      </w:r>
    </w:p>
    <w:p w14:paraId="4DB230EB" w14:textId="77777777" w:rsidR="007551D1" w:rsidRDefault="00000000">
      <w:pPr>
        <w:pStyle w:val="Corpsdetexte"/>
        <w:ind w:left="709" w:right="135"/>
        <w:jc w:val="both"/>
      </w:pPr>
      <w:r>
        <w:t>dernière, il s’agissait de l’élément de bijouterie le plus Googé au monde»; extrait (18/01/2018) de whiswicktions.co.uk indiquant que «L’influence du minimalisme est</w:t>
      </w:r>
      <w:r>
        <w:rPr>
          <w:spacing w:val="-4"/>
        </w:rPr>
        <w:t xml:space="preserve"> </w:t>
      </w:r>
      <w:r>
        <w:t>évidente</w:t>
      </w:r>
      <w:r>
        <w:rPr>
          <w:spacing w:val="-4"/>
        </w:rPr>
        <w:t xml:space="preserve"> </w:t>
      </w:r>
      <w:r>
        <w:t>dans</w:t>
      </w:r>
      <w:r>
        <w:rPr>
          <w:spacing w:val="-5"/>
        </w:rPr>
        <w:t xml:space="preserve"> </w:t>
      </w:r>
      <w:r>
        <w:t>les</w:t>
      </w:r>
      <w:r>
        <w:rPr>
          <w:spacing w:val="-7"/>
        </w:rPr>
        <w:t xml:space="preserve"> </w:t>
      </w:r>
      <w:r>
        <w:t>deux</w:t>
      </w:r>
      <w:r>
        <w:rPr>
          <w:spacing w:val="-7"/>
        </w:rPr>
        <w:t xml:space="preserve"> </w:t>
      </w:r>
      <w:r>
        <w:t>créations</w:t>
      </w:r>
      <w:r>
        <w:rPr>
          <w:spacing w:val="-7"/>
        </w:rPr>
        <w:t xml:space="preserve"> </w:t>
      </w:r>
      <w:r>
        <w:t>pinnacle</w:t>
      </w:r>
      <w:r>
        <w:rPr>
          <w:spacing w:val="-5"/>
        </w:rPr>
        <w:t xml:space="preserve"> </w:t>
      </w:r>
      <w:r>
        <w:t>de</w:t>
      </w:r>
      <w:r>
        <w:rPr>
          <w:spacing w:val="-8"/>
        </w:rPr>
        <w:t xml:space="preserve"> </w:t>
      </w:r>
      <w:r>
        <w:t>Cipullo</w:t>
      </w:r>
      <w:r>
        <w:rPr>
          <w:spacing w:val="-4"/>
        </w:rPr>
        <w:t xml:space="preserve"> </w:t>
      </w:r>
      <w:r>
        <w:t>—</w:t>
      </w:r>
      <w:r>
        <w:rPr>
          <w:spacing w:val="-5"/>
        </w:rPr>
        <w:t xml:space="preserve"> </w:t>
      </w:r>
      <w:r>
        <w:t>les</w:t>
      </w:r>
      <w:r>
        <w:rPr>
          <w:spacing w:val="-5"/>
        </w:rPr>
        <w:t xml:space="preserve"> </w:t>
      </w:r>
      <w:r>
        <w:t>collections</w:t>
      </w:r>
      <w:r>
        <w:rPr>
          <w:spacing w:val="-10"/>
        </w:rPr>
        <w:t xml:space="preserve"> </w:t>
      </w:r>
      <w:r>
        <w:t>Love</w:t>
      </w:r>
      <w:r>
        <w:rPr>
          <w:spacing w:val="-4"/>
        </w:rPr>
        <w:t xml:space="preserve"> </w:t>
      </w:r>
      <w:r>
        <w:rPr>
          <w:rFonts w:ascii="Arial" w:hAnsi="Arial"/>
          <w:i/>
        </w:rPr>
        <w:t>et Juste</w:t>
      </w:r>
      <w:r>
        <w:rPr>
          <w:rFonts w:ascii="Arial" w:hAnsi="Arial"/>
          <w:i/>
          <w:spacing w:val="-4"/>
        </w:rPr>
        <w:t xml:space="preserve"> </w:t>
      </w:r>
      <w:r>
        <w:rPr>
          <w:rFonts w:ascii="Arial" w:hAnsi="Arial"/>
          <w:i/>
        </w:rPr>
        <w:t>une</w:t>
      </w:r>
      <w:r>
        <w:rPr>
          <w:rFonts w:ascii="Arial" w:hAnsi="Arial"/>
          <w:i/>
          <w:spacing w:val="-5"/>
        </w:rPr>
        <w:t xml:space="preserve"> </w:t>
      </w:r>
      <w:r>
        <w:t>Clou.</w:t>
      </w:r>
      <w:r>
        <w:rPr>
          <w:spacing w:val="-5"/>
        </w:rPr>
        <w:t xml:space="preserve"> </w:t>
      </w:r>
      <w:r>
        <w:t>Ces</w:t>
      </w:r>
      <w:r>
        <w:rPr>
          <w:spacing w:val="-5"/>
        </w:rPr>
        <w:t xml:space="preserve"> </w:t>
      </w:r>
      <w:r>
        <w:t>deux</w:t>
      </w:r>
      <w:r>
        <w:rPr>
          <w:spacing w:val="-6"/>
        </w:rPr>
        <w:t xml:space="preserve"> </w:t>
      </w:r>
      <w:r>
        <w:t>collections</w:t>
      </w:r>
      <w:r>
        <w:rPr>
          <w:spacing w:val="-5"/>
        </w:rPr>
        <w:t xml:space="preserve"> </w:t>
      </w:r>
      <w:r>
        <w:t>ont</w:t>
      </w:r>
      <w:r>
        <w:rPr>
          <w:spacing w:val="-4"/>
        </w:rPr>
        <w:t xml:space="preserve"> </w:t>
      </w:r>
      <w:r>
        <w:t>aidé</w:t>
      </w:r>
      <w:r>
        <w:rPr>
          <w:spacing w:val="-7"/>
        </w:rPr>
        <w:t xml:space="preserve"> </w:t>
      </w:r>
      <w:r>
        <w:t>à</w:t>
      </w:r>
      <w:r>
        <w:rPr>
          <w:spacing w:val="-5"/>
        </w:rPr>
        <w:t xml:space="preserve"> </w:t>
      </w:r>
      <w:r>
        <w:t>établir</w:t>
      </w:r>
      <w:r>
        <w:rPr>
          <w:spacing w:val="-4"/>
        </w:rPr>
        <w:t xml:space="preserve"> </w:t>
      </w:r>
      <w:r>
        <w:t>la</w:t>
      </w:r>
      <w:r>
        <w:rPr>
          <w:spacing w:val="-6"/>
        </w:rPr>
        <w:t xml:space="preserve"> </w:t>
      </w:r>
      <w:r>
        <w:t>renommée</w:t>
      </w:r>
      <w:r>
        <w:rPr>
          <w:spacing w:val="-7"/>
        </w:rPr>
        <w:t xml:space="preserve"> </w:t>
      </w:r>
      <w:r>
        <w:t>de</w:t>
      </w:r>
      <w:r>
        <w:rPr>
          <w:spacing w:val="-5"/>
        </w:rPr>
        <w:t xml:space="preserve"> </w:t>
      </w:r>
      <w:r>
        <w:t>Cartier</w:t>
      </w:r>
      <w:r>
        <w:rPr>
          <w:spacing w:val="-6"/>
        </w:rPr>
        <w:t xml:space="preserve"> </w:t>
      </w:r>
      <w:r>
        <w:t>en tant qu’maison moderne de bijoux dans cette époque redéfinissant».</w:t>
      </w:r>
    </w:p>
    <w:p w14:paraId="480B7B71" w14:textId="77777777" w:rsidR="007551D1" w:rsidRDefault="007551D1">
      <w:pPr>
        <w:pStyle w:val="Corpsdetexte"/>
        <w:spacing w:before="2"/>
      </w:pPr>
    </w:p>
    <w:p w14:paraId="7B8B703E" w14:textId="77777777" w:rsidR="007551D1" w:rsidRDefault="00000000">
      <w:pPr>
        <w:pStyle w:val="Corpsdetexte"/>
        <w:ind w:left="709" w:right="138" w:hanging="567"/>
        <w:jc w:val="both"/>
      </w:pPr>
      <w:r>
        <w:t>Pièce</w:t>
      </w:r>
      <w:r>
        <w:rPr>
          <w:spacing w:val="-13"/>
        </w:rPr>
        <w:t xml:space="preserve"> </w:t>
      </w:r>
      <w:r>
        <w:t>4:</w:t>
      </w:r>
      <w:r>
        <w:rPr>
          <w:spacing w:val="-14"/>
        </w:rPr>
        <w:t xml:space="preserve"> </w:t>
      </w:r>
      <w:r>
        <w:t>des</w:t>
      </w:r>
      <w:r>
        <w:rPr>
          <w:spacing w:val="-14"/>
        </w:rPr>
        <w:t xml:space="preserve"> </w:t>
      </w:r>
      <w:r>
        <w:t>publications</w:t>
      </w:r>
      <w:r>
        <w:rPr>
          <w:spacing w:val="-14"/>
        </w:rPr>
        <w:t xml:space="preserve"> </w:t>
      </w:r>
      <w:r>
        <w:t>et</w:t>
      </w:r>
      <w:r>
        <w:rPr>
          <w:spacing w:val="-11"/>
        </w:rPr>
        <w:t xml:space="preserve"> </w:t>
      </w:r>
      <w:r>
        <w:t>des</w:t>
      </w:r>
      <w:r>
        <w:rPr>
          <w:spacing w:val="-14"/>
        </w:rPr>
        <w:t xml:space="preserve"> </w:t>
      </w:r>
      <w:r>
        <w:t>images,</w:t>
      </w:r>
      <w:r>
        <w:rPr>
          <w:spacing w:val="-14"/>
        </w:rPr>
        <w:t xml:space="preserve"> </w:t>
      </w:r>
      <w:r>
        <w:t>datées</w:t>
      </w:r>
      <w:r>
        <w:rPr>
          <w:spacing w:val="-12"/>
        </w:rPr>
        <w:t xml:space="preserve"> </w:t>
      </w:r>
      <w:r>
        <w:t>de</w:t>
      </w:r>
      <w:r>
        <w:rPr>
          <w:spacing w:val="-15"/>
        </w:rPr>
        <w:t xml:space="preserve"> </w:t>
      </w:r>
      <w:r>
        <w:t>2010</w:t>
      </w:r>
      <w:r>
        <w:rPr>
          <w:spacing w:val="-15"/>
        </w:rPr>
        <w:t xml:space="preserve"> </w:t>
      </w:r>
      <w:r>
        <w:t>à</w:t>
      </w:r>
      <w:r>
        <w:rPr>
          <w:spacing w:val="-12"/>
        </w:rPr>
        <w:t xml:space="preserve"> </w:t>
      </w:r>
      <w:r>
        <w:t>2016,</w:t>
      </w:r>
      <w:r>
        <w:rPr>
          <w:spacing w:val="-13"/>
        </w:rPr>
        <w:t xml:space="preserve"> </w:t>
      </w:r>
      <w:r>
        <w:t>montrant</w:t>
      </w:r>
      <w:r>
        <w:rPr>
          <w:spacing w:val="-13"/>
        </w:rPr>
        <w:t xml:space="preserve"> </w:t>
      </w:r>
      <w:r>
        <w:t>des</w:t>
      </w:r>
      <w:r>
        <w:rPr>
          <w:spacing w:val="-12"/>
        </w:rPr>
        <w:t xml:space="preserve"> </w:t>
      </w:r>
      <w:r>
        <w:t>célébrités portant le bracelet «LOVE», comme Angelina Jolie, Jennifer Lopez, Kylie Jenner, Elizabeth Taylor, Sharon Stone, Tina Turner et Elton John, affirmant leur attachement au bracelet «LOVE» et/ou faisant la promotion de la marque.</w:t>
      </w:r>
    </w:p>
    <w:p w14:paraId="2F5E04B1" w14:textId="77777777" w:rsidR="007551D1" w:rsidRDefault="007551D1">
      <w:pPr>
        <w:pStyle w:val="Corpsdetexte"/>
      </w:pPr>
    </w:p>
    <w:p w14:paraId="44E6D20B" w14:textId="77777777" w:rsidR="007551D1" w:rsidRDefault="00000000">
      <w:pPr>
        <w:pStyle w:val="Corpsdetexte"/>
        <w:ind w:left="709" w:right="137" w:hanging="567"/>
        <w:jc w:val="both"/>
      </w:pPr>
      <w:r>
        <w:rPr>
          <w:noProof/>
        </w:rPr>
        <w:drawing>
          <wp:anchor distT="0" distB="0" distL="0" distR="0" simplePos="0" relativeHeight="487289856" behindDoc="1" locked="0" layoutInCell="1" allowOverlap="1" wp14:anchorId="660601CA" wp14:editId="0F7F9FF7">
            <wp:simplePos x="0" y="0"/>
            <wp:positionH relativeFrom="page">
              <wp:posOffset>2096699</wp:posOffset>
            </wp:positionH>
            <wp:positionV relativeFrom="paragraph">
              <wp:posOffset>343663</wp:posOffset>
            </wp:positionV>
            <wp:extent cx="769671" cy="209955"/>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0" cstate="print"/>
                    <a:stretch>
                      <a:fillRect/>
                    </a:stretch>
                  </pic:blipFill>
                  <pic:spPr>
                    <a:xfrm>
                      <a:off x="0" y="0"/>
                      <a:ext cx="769671" cy="209955"/>
                    </a:xfrm>
                    <a:prstGeom prst="rect">
                      <a:avLst/>
                    </a:prstGeom>
                  </pic:spPr>
                </pic:pic>
              </a:graphicData>
            </a:graphic>
          </wp:anchor>
        </w:drawing>
      </w:r>
      <w:r>
        <w:t>Pièce 5: échantillon de</w:t>
      </w:r>
      <w:r>
        <w:rPr>
          <w:spacing w:val="-2"/>
        </w:rPr>
        <w:t xml:space="preserve"> </w:t>
      </w:r>
      <w:r>
        <w:t>matériel de</w:t>
      </w:r>
      <w:r>
        <w:rPr>
          <w:spacing w:val="-1"/>
        </w:rPr>
        <w:t xml:space="preserve"> </w:t>
      </w:r>
      <w:r>
        <w:t>campagnes</w:t>
      </w:r>
      <w:r>
        <w:rPr>
          <w:spacing w:val="-2"/>
        </w:rPr>
        <w:t xml:space="preserve"> </w:t>
      </w:r>
      <w:r>
        <w:t>publicitaires (non</w:t>
      </w:r>
      <w:r>
        <w:rPr>
          <w:spacing w:val="-1"/>
        </w:rPr>
        <w:t xml:space="preserve"> </w:t>
      </w:r>
      <w:r>
        <w:t>daté),</w:t>
      </w:r>
      <w:r>
        <w:rPr>
          <w:spacing w:val="-1"/>
        </w:rPr>
        <w:t xml:space="preserve"> </w:t>
      </w:r>
      <w:r>
        <w:t>montrant, entre autres,</w:t>
      </w:r>
      <w:r>
        <w:rPr>
          <w:spacing w:val="31"/>
        </w:rPr>
        <w:t xml:space="preserve"> </w:t>
      </w:r>
      <w:r>
        <w:t>des</w:t>
      </w:r>
      <w:r>
        <w:rPr>
          <w:spacing w:val="27"/>
        </w:rPr>
        <w:t xml:space="preserve"> </w:t>
      </w:r>
      <w:r>
        <w:t>bracelets</w:t>
      </w:r>
      <w:r>
        <w:rPr>
          <w:spacing w:val="28"/>
        </w:rPr>
        <w:t xml:space="preserve"> </w:t>
      </w:r>
      <w:r>
        <w:t>appartenant</w:t>
      </w:r>
      <w:r>
        <w:rPr>
          <w:spacing w:val="31"/>
        </w:rPr>
        <w:t xml:space="preserve"> </w:t>
      </w:r>
      <w:r>
        <w:t>à</w:t>
      </w:r>
      <w:r>
        <w:rPr>
          <w:spacing w:val="27"/>
        </w:rPr>
        <w:t xml:space="preserve"> </w:t>
      </w:r>
      <w:r>
        <w:t>la</w:t>
      </w:r>
      <w:r>
        <w:rPr>
          <w:spacing w:val="29"/>
        </w:rPr>
        <w:t xml:space="preserve"> </w:t>
      </w:r>
      <w:r>
        <w:t>collection</w:t>
      </w:r>
      <w:r>
        <w:rPr>
          <w:spacing w:val="27"/>
        </w:rPr>
        <w:t xml:space="preserve"> </w:t>
      </w:r>
      <w:r>
        <w:t>«LOVE»</w:t>
      </w:r>
      <w:r>
        <w:rPr>
          <w:spacing w:val="27"/>
        </w:rPr>
        <w:t xml:space="preserve"> </w:t>
      </w:r>
      <w:r>
        <w:t>et</w:t>
      </w:r>
      <w:r>
        <w:rPr>
          <w:spacing w:val="28"/>
        </w:rPr>
        <w:t xml:space="preserve"> </w:t>
      </w:r>
      <w:r>
        <w:t>portant</w:t>
      </w:r>
      <w:r>
        <w:rPr>
          <w:spacing w:val="28"/>
        </w:rPr>
        <w:t xml:space="preserve"> </w:t>
      </w:r>
      <w:r>
        <w:t>la</w:t>
      </w:r>
      <w:r>
        <w:rPr>
          <w:spacing w:val="27"/>
        </w:rPr>
        <w:t xml:space="preserve"> </w:t>
      </w:r>
      <w:r>
        <w:t>marque</w:t>
      </w:r>
    </w:p>
    <w:p w14:paraId="6614BE5E" w14:textId="77777777" w:rsidR="007551D1" w:rsidRDefault="00000000">
      <w:pPr>
        <w:pStyle w:val="Corpsdetexte"/>
        <w:tabs>
          <w:tab w:val="left" w:pos="2989"/>
        </w:tabs>
        <w:spacing w:before="214"/>
        <w:ind w:left="709"/>
        <w:jc w:val="both"/>
      </w:pPr>
      <w:r>
        <w:rPr>
          <w:spacing w:val="-2"/>
        </w:rPr>
        <w:t>antérieure</w:t>
      </w:r>
      <w:r>
        <w:tab/>
      </w:r>
      <w:r>
        <w:rPr>
          <w:spacing w:val="-10"/>
        </w:rPr>
        <w:t>;</w:t>
      </w:r>
    </w:p>
    <w:p w14:paraId="44D81C33" w14:textId="77777777" w:rsidR="007551D1" w:rsidRDefault="007551D1">
      <w:pPr>
        <w:pStyle w:val="Corpsdetexte"/>
        <w:spacing w:before="1"/>
      </w:pPr>
    </w:p>
    <w:p w14:paraId="31BEBAA1" w14:textId="77777777" w:rsidR="007551D1" w:rsidRDefault="00000000">
      <w:pPr>
        <w:pStyle w:val="Corpsdetexte"/>
        <w:ind w:left="709" w:right="134" w:hanging="567"/>
        <w:jc w:val="both"/>
      </w:pPr>
      <w:r>
        <w:t>Pièce 6: extraits Internet et extraits de presse, datés entre 2007 et 2013, relatifs à une campagne</w:t>
      </w:r>
      <w:r>
        <w:rPr>
          <w:spacing w:val="-3"/>
        </w:rPr>
        <w:t xml:space="preserve"> </w:t>
      </w:r>
      <w:r>
        <w:t>publicitaire</w:t>
      </w:r>
      <w:r>
        <w:rPr>
          <w:spacing w:val="-3"/>
        </w:rPr>
        <w:t xml:space="preserve"> </w:t>
      </w:r>
      <w:r>
        <w:t>à</w:t>
      </w:r>
      <w:r>
        <w:rPr>
          <w:spacing w:val="-4"/>
        </w:rPr>
        <w:t xml:space="preserve"> </w:t>
      </w:r>
      <w:r>
        <w:t>plusieurs</w:t>
      </w:r>
      <w:r>
        <w:rPr>
          <w:spacing w:val="-2"/>
        </w:rPr>
        <w:t xml:space="preserve"> </w:t>
      </w:r>
      <w:r>
        <w:t>niveaux,</w:t>
      </w:r>
      <w:r>
        <w:rPr>
          <w:spacing w:val="-1"/>
        </w:rPr>
        <w:t xml:space="preserve"> </w:t>
      </w:r>
      <w:r>
        <w:t>dans laquelle</w:t>
      </w:r>
      <w:r>
        <w:rPr>
          <w:spacing w:val="-3"/>
        </w:rPr>
        <w:t xml:space="preserve"> </w:t>
      </w:r>
      <w:r>
        <w:t>ils</w:t>
      </w:r>
      <w:r>
        <w:rPr>
          <w:spacing w:val="-2"/>
        </w:rPr>
        <w:t xml:space="preserve"> </w:t>
      </w:r>
      <w:r>
        <w:t>posent</w:t>
      </w:r>
      <w:r>
        <w:rPr>
          <w:spacing w:val="-1"/>
        </w:rPr>
        <w:t xml:space="preserve"> </w:t>
      </w:r>
      <w:r>
        <w:t>la</w:t>
      </w:r>
      <w:r>
        <w:rPr>
          <w:spacing w:val="-3"/>
        </w:rPr>
        <w:t xml:space="preserve"> </w:t>
      </w:r>
      <w:r>
        <w:t>question</w:t>
      </w:r>
      <w:r>
        <w:rPr>
          <w:spacing w:val="-3"/>
        </w:rPr>
        <w:t xml:space="preserve"> </w:t>
      </w:r>
      <w:r>
        <w:t>de savoir «dans quelle mesure allez-vous aller pour Love?» à des artistes contemporains,</w:t>
      </w:r>
      <w:r>
        <w:rPr>
          <w:spacing w:val="-9"/>
        </w:rPr>
        <w:t xml:space="preserve"> </w:t>
      </w:r>
      <w:r>
        <w:t>y</w:t>
      </w:r>
      <w:r>
        <w:rPr>
          <w:spacing w:val="-9"/>
        </w:rPr>
        <w:t xml:space="preserve"> </w:t>
      </w:r>
      <w:r>
        <w:t>compris</w:t>
      </w:r>
      <w:r>
        <w:rPr>
          <w:spacing w:val="-7"/>
        </w:rPr>
        <w:t xml:space="preserve"> </w:t>
      </w:r>
      <w:r>
        <w:t>les</w:t>
      </w:r>
      <w:r>
        <w:rPr>
          <w:spacing w:val="-7"/>
        </w:rPr>
        <w:t xml:space="preserve"> </w:t>
      </w:r>
      <w:r>
        <w:t>directeurs</w:t>
      </w:r>
      <w:r>
        <w:rPr>
          <w:spacing w:val="-9"/>
        </w:rPr>
        <w:t xml:space="preserve"> </w:t>
      </w:r>
      <w:r>
        <w:t>Olivier</w:t>
      </w:r>
      <w:r>
        <w:rPr>
          <w:spacing w:val="-7"/>
        </w:rPr>
        <w:t xml:space="preserve"> </w:t>
      </w:r>
      <w:r>
        <w:t>Dahan</w:t>
      </w:r>
      <w:r>
        <w:rPr>
          <w:spacing w:val="-8"/>
        </w:rPr>
        <w:t xml:space="preserve"> </w:t>
      </w:r>
      <w:r>
        <w:t>et</w:t>
      </w:r>
      <w:r>
        <w:rPr>
          <w:spacing w:val="-6"/>
        </w:rPr>
        <w:t xml:space="preserve"> </w:t>
      </w:r>
      <w:r>
        <w:t>Ben</w:t>
      </w:r>
      <w:r>
        <w:rPr>
          <w:spacing w:val="-8"/>
        </w:rPr>
        <w:t xml:space="preserve"> </w:t>
      </w:r>
      <w:r>
        <w:t>Dickinson,</w:t>
      </w:r>
      <w:r>
        <w:rPr>
          <w:spacing w:val="-6"/>
        </w:rPr>
        <w:t xml:space="preserve"> </w:t>
      </w:r>
      <w:r>
        <w:t>ainsi</w:t>
      </w:r>
      <w:r>
        <w:rPr>
          <w:spacing w:val="-8"/>
        </w:rPr>
        <w:t xml:space="preserve"> </w:t>
      </w:r>
      <w:r>
        <w:t>que plusieurs</w:t>
      </w:r>
      <w:r>
        <w:rPr>
          <w:spacing w:val="-9"/>
        </w:rPr>
        <w:t xml:space="preserve"> </w:t>
      </w:r>
      <w:r>
        <w:t>musiciens</w:t>
      </w:r>
      <w:r>
        <w:rPr>
          <w:spacing w:val="-9"/>
        </w:rPr>
        <w:t xml:space="preserve"> </w:t>
      </w:r>
      <w:r>
        <w:t>célèbres</w:t>
      </w:r>
      <w:r>
        <w:rPr>
          <w:spacing w:val="-9"/>
        </w:rPr>
        <w:t xml:space="preserve"> </w:t>
      </w:r>
      <w:r>
        <w:t>(Lou</w:t>
      </w:r>
      <w:r>
        <w:rPr>
          <w:spacing w:val="-12"/>
        </w:rPr>
        <w:t xml:space="preserve"> </w:t>
      </w:r>
      <w:r>
        <w:t>Reed,</w:t>
      </w:r>
      <w:r>
        <w:rPr>
          <w:spacing w:val="-9"/>
        </w:rPr>
        <w:t xml:space="preserve"> </w:t>
      </w:r>
      <w:r>
        <w:t>Phoenix,</w:t>
      </w:r>
      <w:r>
        <w:rPr>
          <w:spacing w:val="-9"/>
        </w:rPr>
        <w:t xml:space="preserve"> </w:t>
      </w:r>
      <w:r>
        <w:t>Sol</w:t>
      </w:r>
      <w:r>
        <w:rPr>
          <w:spacing w:val="-11"/>
        </w:rPr>
        <w:t xml:space="preserve"> </w:t>
      </w:r>
      <w:r>
        <w:t>Seppy</w:t>
      </w:r>
      <w:r>
        <w:rPr>
          <w:spacing w:val="-12"/>
        </w:rPr>
        <w:t xml:space="preserve"> </w:t>
      </w:r>
      <w:r>
        <w:t>ou</w:t>
      </w:r>
      <w:r>
        <w:rPr>
          <w:spacing w:val="-10"/>
        </w:rPr>
        <w:t xml:space="preserve"> </w:t>
      </w:r>
      <w:r>
        <w:t>Pauline</w:t>
      </w:r>
      <w:r>
        <w:rPr>
          <w:spacing w:val="-10"/>
        </w:rPr>
        <w:t xml:space="preserve"> </w:t>
      </w:r>
      <w:r>
        <w:t>Croze)</w:t>
      </w:r>
      <w:r>
        <w:rPr>
          <w:spacing w:val="-9"/>
        </w:rPr>
        <w:t xml:space="preserve"> </w:t>
      </w:r>
      <w:r>
        <w:t>et des</w:t>
      </w:r>
      <w:r>
        <w:rPr>
          <w:spacing w:val="-1"/>
        </w:rPr>
        <w:t xml:space="preserve"> </w:t>
      </w:r>
      <w:r>
        <w:t>acteurs</w:t>
      </w:r>
      <w:r>
        <w:rPr>
          <w:spacing w:val="-4"/>
        </w:rPr>
        <w:t xml:space="preserve"> </w:t>
      </w:r>
      <w:r>
        <w:t>(Marion</w:t>
      </w:r>
      <w:r>
        <w:rPr>
          <w:spacing w:val="-2"/>
        </w:rPr>
        <w:t xml:space="preserve"> </w:t>
      </w:r>
      <w:r>
        <w:t>Cotillard),</w:t>
      </w:r>
      <w:r>
        <w:rPr>
          <w:spacing w:val="-5"/>
        </w:rPr>
        <w:t xml:space="preserve"> </w:t>
      </w:r>
      <w:r>
        <w:t>qui</w:t>
      </w:r>
      <w:r>
        <w:rPr>
          <w:spacing w:val="-3"/>
        </w:rPr>
        <w:t xml:space="preserve"> </w:t>
      </w:r>
      <w:r>
        <w:t>ont</w:t>
      </w:r>
      <w:r>
        <w:rPr>
          <w:spacing w:val="-5"/>
        </w:rPr>
        <w:t xml:space="preserve"> </w:t>
      </w:r>
      <w:r>
        <w:t>fourni</w:t>
      </w:r>
      <w:r>
        <w:rPr>
          <w:spacing w:val="-3"/>
        </w:rPr>
        <w:t xml:space="preserve"> </w:t>
      </w:r>
      <w:r>
        <w:t>la</w:t>
      </w:r>
      <w:r>
        <w:rPr>
          <w:spacing w:val="-4"/>
        </w:rPr>
        <w:t xml:space="preserve"> </w:t>
      </w:r>
      <w:r>
        <w:t>réponse</w:t>
      </w:r>
      <w:r>
        <w:rPr>
          <w:spacing w:val="-2"/>
        </w:rPr>
        <w:t xml:space="preserve"> </w:t>
      </w:r>
      <w:r>
        <w:t>par</w:t>
      </w:r>
      <w:r>
        <w:rPr>
          <w:spacing w:val="-3"/>
        </w:rPr>
        <w:t xml:space="preserve"> </w:t>
      </w:r>
      <w:r>
        <w:t>le</w:t>
      </w:r>
      <w:r>
        <w:rPr>
          <w:spacing w:val="-2"/>
        </w:rPr>
        <w:t xml:space="preserve"> </w:t>
      </w:r>
      <w:r>
        <w:t>biais</w:t>
      </w:r>
      <w:r>
        <w:rPr>
          <w:spacing w:val="-1"/>
        </w:rPr>
        <w:t xml:space="preserve"> </w:t>
      </w:r>
      <w:r>
        <w:t>d’une</w:t>
      </w:r>
      <w:r>
        <w:rPr>
          <w:spacing w:val="-2"/>
        </w:rPr>
        <w:t xml:space="preserve"> </w:t>
      </w:r>
      <w:r>
        <w:t>série</w:t>
      </w:r>
      <w:r>
        <w:rPr>
          <w:spacing w:val="-2"/>
        </w:rPr>
        <w:t xml:space="preserve"> </w:t>
      </w:r>
      <w:r>
        <w:t>de films, de photographies et de chansons. Selon l’opposante, les dépenses de marketing pour cette campagne variaient entre 903 000 et 2</w:t>
      </w:r>
      <w:r>
        <w:rPr>
          <w:spacing w:val="-1"/>
        </w:rPr>
        <w:t xml:space="preserve"> </w:t>
      </w:r>
      <w:r>
        <w:t>575 millions d’EUR par</w:t>
      </w:r>
      <w:r>
        <w:rPr>
          <w:spacing w:val="-7"/>
        </w:rPr>
        <w:t xml:space="preserve"> </w:t>
      </w:r>
      <w:r>
        <w:t>an</w:t>
      </w:r>
      <w:r>
        <w:rPr>
          <w:spacing w:val="-8"/>
        </w:rPr>
        <w:t xml:space="preserve"> </w:t>
      </w:r>
      <w:r>
        <w:t>de</w:t>
      </w:r>
      <w:r>
        <w:rPr>
          <w:spacing w:val="-8"/>
        </w:rPr>
        <w:t xml:space="preserve"> </w:t>
      </w:r>
      <w:r>
        <w:t>2007</w:t>
      </w:r>
      <w:r>
        <w:rPr>
          <w:spacing w:val="-11"/>
        </w:rPr>
        <w:t xml:space="preserve"> </w:t>
      </w:r>
      <w:r>
        <w:t>à</w:t>
      </w:r>
      <w:r>
        <w:rPr>
          <w:spacing w:val="-8"/>
        </w:rPr>
        <w:t xml:space="preserve"> </w:t>
      </w:r>
      <w:r>
        <w:t>2009.</w:t>
      </w:r>
      <w:r>
        <w:rPr>
          <w:spacing w:val="-9"/>
        </w:rPr>
        <w:t xml:space="preserve"> </w:t>
      </w:r>
      <w:r>
        <w:t>Les</w:t>
      </w:r>
      <w:r>
        <w:rPr>
          <w:spacing w:val="-8"/>
        </w:rPr>
        <w:t xml:space="preserve"> </w:t>
      </w:r>
      <w:r>
        <w:t>articles</w:t>
      </w:r>
      <w:r>
        <w:rPr>
          <w:spacing w:val="-8"/>
        </w:rPr>
        <w:t xml:space="preserve"> </w:t>
      </w:r>
      <w:r>
        <w:t>de</w:t>
      </w:r>
      <w:r>
        <w:rPr>
          <w:spacing w:val="-11"/>
        </w:rPr>
        <w:t xml:space="preserve"> </w:t>
      </w:r>
      <w:r>
        <w:t>presse</w:t>
      </w:r>
      <w:r>
        <w:rPr>
          <w:spacing w:val="-10"/>
        </w:rPr>
        <w:t xml:space="preserve"> </w:t>
      </w:r>
      <w:r>
        <w:t>(datés</w:t>
      </w:r>
      <w:r>
        <w:rPr>
          <w:spacing w:val="-8"/>
        </w:rPr>
        <w:t xml:space="preserve"> </w:t>
      </w:r>
      <w:r>
        <w:t>entre</w:t>
      </w:r>
      <w:r>
        <w:rPr>
          <w:spacing w:val="-10"/>
        </w:rPr>
        <w:t xml:space="preserve"> </w:t>
      </w:r>
      <w:r>
        <w:t>2007</w:t>
      </w:r>
      <w:r>
        <w:rPr>
          <w:spacing w:val="-8"/>
        </w:rPr>
        <w:t xml:space="preserve"> </w:t>
      </w:r>
      <w:r>
        <w:t>et</w:t>
      </w:r>
      <w:r>
        <w:rPr>
          <w:spacing w:val="-6"/>
        </w:rPr>
        <w:t xml:space="preserve"> </w:t>
      </w:r>
      <w:r>
        <w:t>2013)</w:t>
      </w:r>
      <w:r>
        <w:rPr>
          <w:spacing w:val="-9"/>
        </w:rPr>
        <w:t xml:space="preserve"> </w:t>
      </w:r>
      <w:r>
        <w:t>couvrent différents pays (dont la Belgique, la France et l’Italie).</w:t>
      </w:r>
    </w:p>
    <w:p w14:paraId="7D0A6DC1" w14:textId="77777777" w:rsidR="007551D1" w:rsidRDefault="00000000">
      <w:pPr>
        <w:pStyle w:val="Corpsdetexte"/>
        <w:spacing w:before="252"/>
        <w:ind w:left="709" w:right="142" w:hanging="567"/>
        <w:jc w:val="both"/>
      </w:pPr>
      <w:r>
        <w:t>Pièce 7: des extraits de sites internet, datés entre 2006 et 2010, provenant de divers pays (dont la Belgique, l’Allemagne, l’Espagne, la France</w:t>
      </w:r>
      <w:r>
        <w:rPr>
          <w:spacing w:val="-2"/>
        </w:rPr>
        <w:t xml:space="preserve"> </w:t>
      </w:r>
      <w:r>
        <w:t>et l’Italie)</w:t>
      </w:r>
      <w:r>
        <w:rPr>
          <w:spacing w:val="-1"/>
        </w:rPr>
        <w:t xml:space="preserve"> </w:t>
      </w:r>
      <w:r>
        <w:t>concernant la</w:t>
      </w:r>
    </w:p>
    <w:p w14:paraId="142178F5" w14:textId="77777777" w:rsidR="007551D1" w:rsidRDefault="00000000">
      <w:pPr>
        <w:pStyle w:val="Corpsdetexte"/>
        <w:spacing w:before="1"/>
        <w:ind w:left="709" w:right="136"/>
        <w:jc w:val="both"/>
      </w:pPr>
      <w:r>
        <w:t>«journée</w:t>
      </w:r>
      <w:r>
        <w:rPr>
          <w:spacing w:val="-6"/>
        </w:rPr>
        <w:t xml:space="preserve"> </w:t>
      </w:r>
      <w:r>
        <w:t>de</w:t>
      </w:r>
      <w:r>
        <w:rPr>
          <w:spacing w:val="-4"/>
        </w:rPr>
        <w:t xml:space="preserve"> </w:t>
      </w:r>
      <w:r>
        <w:t>Love</w:t>
      </w:r>
      <w:r>
        <w:rPr>
          <w:spacing w:val="-4"/>
        </w:rPr>
        <w:t xml:space="preserve"> </w:t>
      </w:r>
      <w:r>
        <w:t>Charity</w:t>
      </w:r>
      <w:r>
        <w:rPr>
          <w:spacing w:val="-6"/>
        </w:rPr>
        <w:t xml:space="preserve"> </w:t>
      </w:r>
      <w:r>
        <w:t>Day»,</w:t>
      </w:r>
      <w:r>
        <w:rPr>
          <w:spacing w:val="-4"/>
        </w:rPr>
        <w:t xml:space="preserve"> </w:t>
      </w:r>
      <w:r>
        <w:t>au</w:t>
      </w:r>
      <w:r>
        <w:rPr>
          <w:spacing w:val="-4"/>
        </w:rPr>
        <w:t xml:space="preserve"> </w:t>
      </w:r>
      <w:r>
        <w:t>cours</w:t>
      </w:r>
      <w:r>
        <w:rPr>
          <w:spacing w:val="-6"/>
        </w:rPr>
        <w:t xml:space="preserve"> </w:t>
      </w:r>
      <w:r>
        <w:t>desquels</w:t>
      </w:r>
      <w:r>
        <w:rPr>
          <w:spacing w:val="-4"/>
        </w:rPr>
        <w:t xml:space="preserve"> </w:t>
      </w:r>
      <w:r>
        <w:t>les</w:t>
      </w:r>
      <w:r>
        <w:rPr>
          <w:spacing w:val="-4"/>
        </w:rPr>
        <w:t xml:space="preserve"> </w:t>
      </w:r>
      <w:r>
        <w:t>avantages</w:t>
      </w:r>
      <w:r>
        <w:rPr>
          <w:spacing w:val="-4"/>
        </w:rPr>
        <w:t xml:space="preserve"> </w:t>
      </w:r>
      <w:r>
        <w:t>tirés</w:t>
      </w:r>
      <w:r>
        <w:rPr>
          <w:spacing w:val="-4"/>
        </w:rPr>
        <w:t xml:space="preserve"> </w:t>
      </w:r>
      <w:r>
        <w:t>des</w:t>
      </w:r>
      <w:r>
        <w:rPr>
          <w:spacing w:val="-6"/>
        </w:rPr>
        <w:t xml:space="preserve"> </w:t>
      </w:r>
      <w:r>
        <w:t xml:space="preserve">ventes de bracelets «LOVE» sont renvoyés à des associations caritatives sélectionnées par des étoiles qui soutiennent cet événement. Par exemple: un extrait du site </w:t>
      </w:r>
      <w:hyperlink r:id="rId21">
        <w:r>
          <w:t>www.vogue.es</w:t>
        </w:r>
      </w:hyperlink>
      <w:r>
        <w:t xml:space="preserve"> daté de 2007 et indiquant: «sous le slogan Loveday et dans le monde entier, Cartier célébrera une journée dédiée à l’amour, à l’amour, au compromis, au broyeur, au 8e juin prochain, &amp;bra;... &amp;ket; Le Loveday sera suivi par</w:t>
      </w:r>
      <w:r>
        <w:rPr>
          <w:spacing w:val="-16"/>
        </w:rPr>
        <w:t xml:space="preserve"> </w:t>
      </w:r>
      <w:r>
        <w:t>l’intermédiaire</w:t>
      </w:r>
      <w:r>
        <w:rPr>
          <w:spacing w:val="-15"/>
        </w:rPr>
        <w:t xml:space="preserve"> </w:t>
      </w:r>
      <w:r>
        <w:t>d’un</w:t>
      </w:r>
      <w:r>
        <w:rPr>
          <w:spacing w:val="-15"/>
        </w:rPr>
        <w:t xml:space="preserve"> </w:t>
      </w:r>
      <w:r>
        <w:t>site</w:t>
      </w:r>
      <w:r>
        <w:rPr>
          <w:spacing w:val="-16"/>
        </w:rPr>
        <w:t xml:space="preserve"> </w:t>
      </w:r>
      <w:r>
        <w:t>web</w:t>
      </w:r>
      <w:r>
        <w:rPr>
          <w:spacing w:val="-15"/>
        </w:rPr>
        <w:t xml:space="preserve"> </w:t>
      </w:r>
      <w:r>
        <w:t>spécialement</w:t>
      </w:r>
      <w:r>
        <w:rPr>
          <w:spacing w:val="-15"/>
        </w:rPr>
        <w:t xml:space="preserve"> </w:t>
      </w:r>
      <w:r>
        <w:t>créé</w:t>
      </w:r>
      <w:r>
        <w:rPr>
          <w:spacing w:val="-15"/>
        </w:rPr>
        <w:t xml:space="preserve"> </w:t>
      </w:r>
      <w:r>
        <w:t>pour</w:t>
      </w:r>
      <w:r>
        <w:rPr>
          <w:spacing w:val="-16"/>
        </w:rPr>
        <w:t xml:space="preserve"> </w:t>
      </w:r>
      <w:r>
        <w:t>cet</w:t>
      </w:r>
      <w:r>
        <w:rPr>
          <w:spacing w:val="-15"/>
        </w:rPr>
        <w:t xml:space="preserve"> </w:t>
      </w:r>
      <w:r>
        <w:t>événement»;</w:t>
      </w:r>
      <w:r>
        <w:rPr>
          <w:spacing w:val="-15"/>
        </w:rPr>
        <w:t xml:space="preserve"> </w:t>
      </w:r>
      <w:r>
        <w:t>un</w:t>
      </w:r>
      <w:r>
        <w:rPr>
          <w:spacing w:val="-16"/>
        </w:rPr>
        <w:t xml:space="preserve"> </w:t>
      </w:r>
      <w:r>
        <w:t xml:space="preserve">extrait du site </w:t>
      </w:r>
      <w:hyperlink r:id="rId22">
        <w:r>
          <w:t>www.vogue.es</w:t>
        </w:r>
      </w:hyperlink>
      <w:r>
        <w:t xml:space="preserve"> daté de 2009 indiquant: «Taujourd’hui, 4e juin, Cartier célèbre son Loveday, une journée spéciale déjà totalement institutionnelle, au cours de laquelle 10</w:t>
      </w:r>
      <w:r>
        <w:rPr>
          <w:spacing w:val="-2"/>
        </w:rPr>
        <w:t xml:space="preserve"> </w:t>
      </w:r>
      <w:r>
        <w:t>% des ventes de la collection Love seront destinées à un projet social»; un</w:t>
      </w:r>
      <w:r>
        <w:rPr>
          <w:spacing w:val="-3"/>
        </w:rPr>
        <w:t xml:space="preserve"> </w:t>
      </w:r>
      <w:r>
        <w:t>extrait</w:t>
      </w:r>
      <w:r>
        <w:rPr>
          <w:spacing w:val="-1"/>
        </w:rPr>
        <w:t xml:space="preserve"> </w:t>
      </w:r>
      <w:r>
        <w:t>du</w:t>
      </w:r>
      <w:r>
        <w:rPr>
          <w:spacing w:val="-1"/>
        </w:rPr>
        <w:t xml:space="preserve"> </w:t>
      </w:r>
      <w:r>
        <w:t xml:space="preserve">site </w:t>
      </w:r>
      <w:hyperlink r:id="rId23">
        <w:r>
          <w:t>www.gala.de</w:t>
        </w:r>
      </w:hyperlink>
      <w:r>
        <w:t xml:space="preserve"> daté de</w:t>
      </w:r>
      <w:r>
        <w:rPr>
          <w:spacing w:val="-1"/>
        </w:rPr>
        <w:t xml:space="preserve"> </w:t>
      </w:r>
      <w:r>
        <w:t>2010</w:t>
      </w:r>
      <w:r>
        <w:rPr>
          <w:spacing w:val="-1"/>
        </w:rPr>
        <w:t xml:space="preserve"> </w:t>
      </w:r>
      <w:r>
        <w:t>indiquant «depuis son lancement il y a quatre ans, de nombreuses célébrités telles que Ashely Judd, Sarah Jessica Parker et Edward Norton, ont soutenu ce projet».</w:t>
      </w:r>
    </w:p>
    <w:p w14:paraId="6329FB96" w14:textId="77777777" w:rsidR="007551D1" w:rsidRDefault="007551D1">
      <w:pPr>
        <w:pStyle w:val="Corpsdetexte"/>
        <w:spacing w:before="1"/>
      </w:pPr>
    </w:p>
    <w:p w14:paraId="5CA58641" w14:textId="77777777" w:rsidR="007551D1" w:rsidRDefault="00000000">
      <w:pPr>
        <w:pStyle w:val="Corpsdetexte"/>
        <w:ind w:left="709" w:right="134" w:hanging="567"/>
        <w:jc w:val="both"/>
      </w:pPr>
      <w:r>
        <w:t>Pièce</w:t>
      </w:r>
      <w:r>
        <w:rPr>
          <w:spacing w:val="-16"/>
        </w:rPr>
        <w:t xml:space="preserve"> </w:t>
      </w:r>
      <w:r>
        <w:t>8:</w:t>
      </w:r>
      <w:r>
        <w:rPr>
          <w:spacing w:val="-15"/>
        </w:rPr>
        <w:t xml:space="preserve"> </w:t>
      </w:r>
      <w:r>
        <w:t>neuf</w:t>
      </w:r>
      <w:r>
        <w:rPr>
          <w:spacing w:val="-15"/>
        </w:rPr>
        <w:t xml:space="preserve"> </w:t>
      </w:r>
      <w:r>
        <w:t>décisions</w:t>
      </w:r>
      <w:r>
        <w:rPr>
          <w:spacing w:val="-16"/>
        </w:rPr>
        <w:t xml:space="preserve"> </w:t>
      </w:r>
      <w:r>
        <w:t>de</w:t>
      </w:r>
      <w:r>
        <w:rPr>
          <w:spacing w:val="-15"/>
        </w:rPr>
        <w:t xml:space="preserve"> </w:t>
      </w:r>
      <w:r>
        <w:t>l’INPI</w:t>
      </w:r>
      <w:r>
        <w:rPr>
          <w:spacing w:val="-15"/>
        </w:rPr>
        <w:t xml:space="preserve"> </w:t>
      </w:r>
      <w:r>
        <w:t>(«Institut</w:t>
      </w:r>
      <w:r>
        <w:rPr>
          <w:spacing w:val="-15"/>
        </w:rPr>
        <w:t xml:space="preserve"> </w:t>
      </w:r>
      <w:r>
        <w:t>national</w:t>
      </w:r>
      <w:r>
        <w:rPr>
          <w:spacing w:val="-16"/>
        </w:rPr>
        <w:t xml:space="preserve"> </w:t>
      </w:r>
      <w:r>
        <w:t>de</w:t>
      </w:r>
      <w:r>
        <w:rPr>
          <w:spacing w:val="-15"/>
        </w:rPr>
        <w:t xml:space="preserve"> </w:t>
      </w:r>
      <w:r>
        <w:t>la</w:t>
      </w:r>
      <w:r>
        <w:rPr>
          <w:spacing w:val="-15"/>
        </w:rPr>
        <w:t xml:space="preserve"> </w:t>
      </w:r>
      <w:r>
        <w:t>propriété</w:t>
      </w:r>
      <w:r>
        <w:rPr>
          <w:spacing w:val="-16"/>
        </w:rPr>
        <w:t xml:space="preserve"> </w:t>
      </w:r>
      <w:r>
        <w:t>industrielle»</w:t>
      </w:r>
      <w:r>
        <w:rPr>
          <w:spacing w:val="-15"/>
        </w:rPr>
        <w:t xml:space="preserve"> </w:t>
      </w:r>
      <w:r>
        <w:t>—</w:t>
      </w:r>
      <w:r>
        <w:rPr>
          <w:spacing w:val="-15"/>
        </w:rPr>
        <w:t xml:space="preserve"> </w:t>
      </w:r>
      <w:r>
        <w:t>France) (datées de 2010 à 2017) confirmant la renommée de la marque antérieure.</w:t>
      </w:r>
    </w:p>
    <w:p w14:paraId="551C4082" w14:textId="77777777" w:rsidR="007551D1" w:rsidRDefault="00000000">
      <w:pPr>
        <w:pStyle w:val="Corpsdetexte"/>
        <w:spacing w:before="252"/>
        <w:ind w:left="143"/>
      </w:pPr>
      <w:r>
        <w:rPr>
          <w:u w:val="single"/>
        </w:rPr>
        <w:t>Éléments</w:t>
      </w:r>
      <w:r>
        <w:rPr>
          <w:spacing w:val="-6"/>
          <w:u w:val="single"/>
        </w:rPr>
        <w:t xml:space="preserve"> </w:t>
      </w:r>
      <w:r>
        <w:rPr>
          <w:u w:val="single"/>
        </w:rPr>
        <w:t>de</w:t>
      </w:r>
      <w:r>
        <w:rPr>
          <w:spacing w:val="-7"/>
          <w:u w:val="single"/>
        </w:rPr>
        <w:t xml:space="preserve"> </w:t>
      </w:r>
      <w:r>
        <w:rPr>
          <w:u w:val="single"/>
        </w:rPr>
        <w:t>preuve</w:t>
      </w:r>
      <w:r>
        <w:rPr>
          <w:spacing w:val="-4"/>
          <w:u w:val="single"/>
        </w:rPr>
        <w:t xml:space="preserve"> </w:t>
      </w:r>
      <w:r>
        <w:rPr>
          <w:u w:val="single"/>
        </w:rPr>
        <w:t>produits</w:t>
      </w:r>
      <w:r>
        <w:rPr>
          <w:spacing w:val="-4"/>
          <w:u w:val="single"/>
        </w:rPr>
        <w:t xml:space="preserve"> </w:t>
      </w:r>
      <w:r>
        <w:rPr>
          <w:u w:val="single"/>
        </w:rPr>
        <w:t>le</w:t>
      </w:r>
      <w:r>
        <w:rPr>
          <w:spacing w:val="-4"/>
          <w:u w:val="single"/>
        </w:rPr>
        <w:t xml:space="preserve"> </w:t>
      </w:r>
      <w:r>
        <w:rPr>
          <w:u w:val="single"/>
        </w:rPr>
        <w:t>05/11/2019,</w:t>
      </w:r>
      <w:r>
        <w:rPr>
          <w:spacing w:val="-3"/>
          <w:u w:val="single"/>
        </w:rPr>
        <w:t xml:space="preserve"> </w:t>
      </w:r>
      <w:r>
        <w:rPr>
          <w:u w:val="single"/>
        </w:rPr>
        <w:t>en</w:t>
      </w:r>
      <w:r>
        <w:rPr>
          <w:spacing w:val="-6"/>
          <w:u w:val="single"/>
        </w:rPr>
        <w:t xml:space="preserve"> </w:t>
      </w:r>
      <w:r>
        <w:rPr>
          <w:u w:val="single"/>
        </w:rPr>
        <w:t>particulier</w:t>
      </w:r>
      <w:r>
        <w:rPr>
          <w:spacing w:val="-4"/>
          <w:u w:val="single"/>
        </w:rPr>
        <w:t xml:space="preserve"> </w:t>
      </w:r>
      <w:r>
        <w:rPr>
          <w:u w:val="single"/>
        </w:rPr>
        <w:t>les</w:t>
      </w:r>
      <w:r>
        <w:rPr>
          <w:spacing w:val="-6"/>
          <w:u w:val="single"/>
        </w:rPr>
        <w:t xml:space="preserve"> </w:t>
      </w:r>
      <w:r>
        <w:rPr>
          <w:spacing w:val="-2"/>
          <w:u w:val="single"/>
        </w:rPr>
        <w:t>suivants:</w:t>
      </w:r>
    </w:p>
    <w:p w14:paraId="37E38D59" w14:textId="77777777" w:rsidR="007551D1" w:rsidRDefault="007551D1">
      <w:pPr>
        <w:pStyle w:val="Corpsdetexte"/>
        <w:spacing w:before="1"/>
      </w:pPr>
    </w:p>
    <w:p w14:paraId="2FB26C2B" w14:textId="77777777" w:rsidR="007551D1" w:rsidRDefault="00000000">
      <w:pPr>
        <w:pStyle w:val="Corpsdetexte"/>
        <w:ind w:left="709" w:right="139" w:hanging="567"/>
        <w:jc w:val="both"/>
      </w:pPr>
      <w:r>
        <w:t>Annexe 2: extraits des sites internet de</w:t>
      </w:r>
      <w:r>
        <w:rPr>
          <w:spacing w:val="-1"/>
        </w:rPr>
        <w:t xml:space="preserve"> </w:t>
      </w:r>
      <w:r>
        <w:t>l’opposante montrant la marque</w:t>
      </w:r>
      <w:r>
        <w:rPr>
          <w:spacing w:val="-1"/>
        </w:rPr>
        <w:t xml:space="preserve"> </w:t>
      </w:r>
      <w:r>
        <w:t>antérieure</w:t>
      </w:r>
      <w:r>
        <w:rPr>
          <w:spacing w:val="-3"/>
        </w:rPr>
        <w:t xml:space="preserve"> </w:t>
      </w:r>
      <w:r>
        <w:t>telle qu’enregistrée en rapport, entre autres, avec des bracelets (datés entre 2013 et 2018),</w:t>
      </w:r>
      <w:r>
        <w:rPr>
          <w:spacing w:val="72"/>
          <w:w w:val="150"/>
        </w:rPr>
        <w:t xml:space="preserve"> </w:t>
      </w:r>
      <w:r>
        <w:t>par</w:t>
      </w:r>
      <w:r>
        <w:rPr>
          <w:spacing w:val="72"/>
          <w:w w:val="150"/>
        </w:rPr>
        <w:t xml:space="preserve"> </w:t>
      </w:r>
      <w:r>
        <w:t>exemple:</w:t>
      </w:r>
      <w:r>
        <w:rPr>
          <w:spacing w:val="69"/>
          <w:w w:val="150"/>
        </w:rPr>
        <w:t xml:space="preserve"> </w:t>
      </w:r>
      <w:r>
        <w:t>extraits</w:t>
      </w:r>
      <w:r>
        <w:rPr>
          <w:spacing w:val="73"/>
          <w:w w:val="150"/>
        </w:rPr>
        <w:t xml:space="preserve"> </w:t>
      </w:r>
      <w:r>
        <w:t>du</w:t>
      </w:r>
      <w:r>
        <w:rPr>
          <w:spacing w:val="70"/>
          <w:w w:val="150"/>
        </w:rPr>
        <w:t xml:space="preserve"> </w:t>
      </w:r>
      <w:r>
        <w:t>site</w:t>
      </w:r>
      <w:r>
        <w:rPr>
          <w:spacing w:val="70"/>
          <w:w w:val="150"/>
        </w:rPr>
        <w:t xml:space="preserve"> </w:t>
      </w:r>
      <w:hyperlink r:id="rId24">
        <w:r>
          <w:t>www.cartier.fr,</w:t>
        </w:r>
      </w:hyperlink>
      <w:r>
        <w:rPr>
          <w:spacing w:val="72"/>
          <w:w w:val="150"/>
        </w:rPr>
        <w:t xml:space="preserve"> </w:t>
      </w:r>
      <w:r>
        <w:t>datés</w:t>
      </w:r>
      <w:r>
        <w:rPr>
          <w:spacing w:val="73"/>
          <w:w w:val="150"/>
        </w:rPr>
        <w:t xml:space="preserve"> </w:t>
      </w:r>
      <w:r>
        <w:t>du</w:t>
      </w:r>
      <w:r>
        <w:rPr>
          <w:spacing w:val="70"/>
          <w:w w:val="150"/>
        </w:rPr>
        <w:t xml:space="preserve"> </w:t>
      </w:r>
      <w:r>
        <w:rPr>
          <w:spacing w:val="-2"/>
        </w:rPr>
        <w:t>22/08/2013</w:t>
      </w:r>
    </w:p>
    <w:p w14:paraId="6AEC897B" w14:textId="77777777" w:rsidR="007551D1" w:rsidRDefault="007551D1">
      <w:pPr>
        <w:pStyle w:val="Corpsdetexte"/>
        <w:jc w:val="both"/>
        <w:sectPr w:rsidR="007551D1">
          <w:pgSz w:w="11910" w:h="16840"/>
          <w:pgMar w:top="980" w:right="1559" w:bottom="280" w:left="1559" w:header="715" w:footer="0" w:gutter="0"/>
          <w:cols w:space="720"/>
        </w:sectPr>
      </w:pPr>
    </w:p>
    <w:p w14:paraId="0F63280D" w14:textId="77777777" w:rsidR="007551D1" w:rsidRDefault="00000000">
      <w:pPr>
        <w:pStyle w:val="Corpsdetexte"/>
      </w:pPr>
      <w:r>
        <w:rPr>
          <w:noProof/>
        </w:rPr>
        <w:lastRenderedPageBreak/>
        <mc:AlternateContent>
          <mc:Choice Requires="wps">
            <w:drawing>
              <wp:anchor distT="0" distB="0" distL="0" distR="0" simplePos="0" relativeHeight="15732224" behindDoc="0" locked="0" layoutInCell="1" allowOverlap="1" wp14:anchorId="2E288AB1" wp14:editId="645D7879">
                <wp:simplePos x="0" y="0"/>
                <wp:positionH relativeFrom="page">
                  <wp:posOffset>270575</wp:posOffset>
                </wp:positionH>
                <wp:positionV relativeFrom="page">
                  <wp:posOffset>1114363</wp:posOffset>
                </wp:positionV>
                <wp:extent cx="146050" cy="92100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660AC27" w14:textId="77777777" w:rsidR="007551D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[05-09-</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2224" type="#_x0000_t202" id="docshape9"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[05-09-</w:t>
                      </w:r>
                      <w:r>
                        <w:rPr>
                          <w:color w:val="3F3F3F"/>
                          <w:spacing w:val="-2"/>
                          <w:sz w:val="17"/>
                        </w:rPr>
                        <w:t>2024]</w:t>
                      </w:r>
                    </w:p>
                  </w:txbxContent>
                </v:textbox>
                <w10:wrap type="none"/>
              </v:shape>
            </w:pict>
          </mc:Fallback>
        </mc:AlternateContent>
      </w:r>
    </w:p>
    <w:p w14:paraId="6A0431A5" w14:textId="77777777" w:rsidR="007551D1" w:rsidRDefault="007551D1">
      <w:pPr>
        <w:pStyle w:val="Corpsdetexte"/>
      </w:pPr>
    </w:p>
    <w:p w14:paraId="3DF16640" w14:textId="77777777" w:rsidR="007551D1" w:rsidRDefault="007551D1">
      <w:pPr>
        <w:pStyle w:val="Corpsdetexte"/>
      </w:pPr>
    </w:p>
    <w:p w14:paraId="70EC80E2" w14:textId="77777777" w:rsidR="007551D1" w:rsidRDefault="007551D1">
      <w:pPr>
        <w:pStyle w:val="Corpsdetexte"/>
      </w:pPr>
    </w:p>
    <w:p w14:paraId="3C1963ED" w14:textId="77777777" w:rsidR="007551D1" w:rsidRDefault="007551D1">
      <w:pPr>
        <w:pStyle w:val="Corpsdetexte"/>
        <w:spacing w:before="242"/>
      </w:pPr>
    </w:p>
    <w:p w14:paraId="351B3E76" w14:textId="77777777" w:rsidR="007551D1" w:rsidRDefault="00000000">
      <w:pPr>
        <w:pStyle w:val="Corpsdetexte"/>
        <w:tabs>
          <w:tab w:val="left" w:pos="827"/>
        </w:tabs>
        <w:ind w:right="134"/>
        <w:jc w:val="right"/>
      </w:pPr>
      <w:r>
        <w:rPr>
          <w:noProof/>
        </w:rPr>
        <mc:AlternateContent>
          <mc:Choice Requires="wps">
            <w:drawing>
              <wp:anchor distT="0" distB="0" distL="0" distR="0" simplePos="0" relativeHeight="15731712" behindDoc="0" locked="0" layoutInCell="1" allowOverlap="1" wp14:anchorId="70E3A16E" wp14:editId="67B4F33E">
                <wp:simplePos x="0" y="0"/>
                <wp:positionH relativeFrom="page">
                  <wp:posOffset>1440180</wp:posOffset>
                </wp:positionH>
                <wp:positionV relativeFrom="paragraph">
                  <wp:posOffset>-688005</wp:posOffset>
                </wp:positionV>
                <wp:extent cx="3491229" cy="221043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1229" cy="2210435"/>
                          <a:chOff x="0" y="0"/>
                          <a:chExt cx="3491229" cy="2210435"/>
                        </a:xfrm>
                      </wpg:grpSpPr>
                      <pic:pic xmlns:pic="http://schemas.openxmlformats.org/drawingml/2006/picture">
                        <pic:nvPicPr>
                          <pic:cNvPr id="15" name="Image 15"/>
                          <pic:cNvPicPr/>
                        </pic:nvPicPr>
                        <pic:blipFill>
                          <a:blip r:embed="rId25" cstate="print"/>
                          <a:stretch>
                            <a:fillRect/>
                          </a:stretch>
                        </pic:blipFill>
                        <pic:spPr>
                          <a:xfrm>
                            <a:off x="0" y="0"/>
                            <a:ext cx="2945753" cy="818487"/>
                          </a:xfrm>
                          <a:prstGeom prst="rect">
                            <a:avLst/>
                          </a:prstGeom>
                        </pic:spPr>
                      </pic:pic>
                      <pic:pic xmlns:pic="http://schemas.openxmlformats.org/drawingml/2006/picture">
                        <pic:nvPicPr>
                          <pic:cNvPr id="16" name="Image 16"/>
                          <pic:cNvPicPr/>
                        </pic:nvPicPr>
                        <pic:blipFill>
                          <a:blip r:embed="rId26" cstate="print"/>
                          <a:stretch>
                            <a:fillRect/>
                          </a:stretch>
                        </pic:blipFill>
                        <pic:spPr>
                          <a:xfrm>
                            <a:off x="0" y="848102"/>
                            <a:ext cx="3490674" cy="1362054"/>
                          </a:xfrm>
                          <a:prstGeom prst="rect">
                            <a:avLst/>
                          </a:prstGeom>
                        </pic:spPr>
                      </pic:pic>
                      <wps:wsp>
                        <wps:cNvPr id="17" name="Textbox 17"/>
                        <wps:cNvSpPr txBox="1"/>
                        <wps:spPr>
                          <a:xfrm>
                            <a:off x="3330828" y="692592"/>
                            <a:ext cx="128270" cy="156845"/>
                          </a:xfrm>
                          <a:prstGeom prst="rect">
                            <a:avLst/>
                          </a:prstGeom>
                        </wps:spPr>
                        <wps:txbx>
                          <w:txbxContent>
                            <w:p w14:paraId="5E7F995E" w14:textId="77777777" w:rsidR="007551D1" w:rsidRDefault="00000000">
                              <w:pPr>
                                <w:spacing w:line="247" w:lineRule="exact"/>
                              </w:pPr>
                              <w:r>
                                <w:rPr>
                                  <w:spacing w:val="-5"/>
                                </w:rPr>
                                <w:t>et</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13.400002pt;margin-top:-54.173691pt;width:274.9pt;height:174.05pt;mso-position-horizontal-relative:page;mso-position-vertical-relative:paragraph;z-index:15731712" id="docshapegroup10" coordorigin="2268,-1083" coordsize="5498,3481">
                <v:shape style="position:absolute;left:2268;top:-1084;width:4639;height:1289" type="#_x0000_t75" id="docshape11" stroked="false">
                  <v:imagedata r:id="rId27" o:title=""/>
                </v:shape>
                <v:shape style="position:absolute;left:2268;top:252;width:5498;height:2145" type="#_x0000_t75" id="docshape12" stroked="false">
                  <v:imagedata r:id="rId28" o:title=""/>
                </v:shape>
                <v:shape style="position:absolute;left:7513;top:7;width:202;height:247" type="#_x0000_t202" id="docshape13" filled="false" stroked="false">
                  <v:textbox inset="0,0,0,0">
                    <w:txbxContent>
                      <w:p>
                        <w:pPr>
                          <w:spacing w:line="247" w:lineRule="exact" w:before="0"/>
                          <w:ind w:left="0" w:right="0" w:firstLine="0"/>
                          <w:jc w:val="left"/>
                          <w:rPr>
                            <w:sz w:val="22"/>
                          </w:rPr>
                        </w:pPr>
                        <w:r>
                          <w:rPr>
                            <w:spacing w:val="-5"/>
                            <w:sz w:val="22"/>
                          </w:rPr>
                          <w:t>et</w:t>
                        </w:r>
                      </w:p>
                    </w:txbxContent>
                  </v:textbox>
                  <w10:wrap type="none"/>
                </v:shape>
                <w10:wrap type="none"/>
              </v:group>
            </w:pict>
          </mc:Fallback>
        </mc:AlternateContent>
      </w:r>
      <w:r>
        <w:rPr>
          <w:spacing w:val="-5"/>
        </w:rPr>
        <w:t>du</w:t>
      </w:r>
      <w:r>
        <w:tab/>
      </w:r>
      <w:r>
        <w:rPr>
          <w:spacing w:val="-2"/>
        </w:rPr>
        <w:t>29/09/2015</w:t>
      </w:r>
    </w:p>
    <w:p w14:paraId="7137F3A8" w14:textId="77777777" w:rsidR="007551D1" w:rsidRDefault="007551D1">
      <w:pPr>
        <w:pStyle w:val="Corpsdetexte"/>
      </w:pPr>
    </w:p>
    <w:p w14:paraId="0A8B561E" w14:textId="77777777" w:rsidR="007551D1" w:rsidRDefault="007551D1">
      <w:pPr>
        <w:pStyle w:val="Corpsdetexte"/>
      </w:pPr>
    </w:p>
    <w:p w14:paraId="1E736789" w14:textId="77777777" w:rsidR="007551D1" w:rsidRDefault="007551D1">
      <w:pPr>
        <w:pStyle w:val="Corpsdetexte"/>
      </w:pPr>
    </w:p>
    <w:p w14:paraId="4C57B3CF" w14:textId="77777777" w:rsidR="007551D1" w:rsidRDefault="007551D1">
      <w:pPr>
        <w:pStyle w:val="Corpsdetexte"/>
      </w:pPr>
    </w:p>
    <w:p w14:paraId="5B99D926" w14:textId="77777777" w:rsidR="007551D1" w:rsidRDefault="007551D1">
      <w:pPr>
        <w:pStyle w:val="Corpsdetexte"/>
      </w:pPr>
    </w:p>
    <w:p w14:paraId="382C758D" w14:textId="77777777" w:rsidR="007551D1" w:rsidRDefault="007551D1">
      <w:pPr>
        <w:pStyle w:val="Corpsdetexte"/>
      </w:pPr>
    </w:p>
    <w:p w14:paraId="1CA66789" w14:textId="77777777" w:rsidR="007551D1" w:rsidRDefault="007551D1">
      <w:pPr>
        <w:pStyle w:val="Corpsdetexte"/>
        <w:spacing w:before="168"/>
      </w:pPr>
    </w:p>
    <w:p w14:paraId="36DEA6EC" w14:textId="77777777" w:rsidR="007551D1" w:rsidRDefault="00000000">
      <w:pPr>
        <w:ind w:right="2509"/>
        <w:jc w:val="right"/>
      </w:pPr>
      <w:r>
        <w:rPr>
          <w:spacing w:val="-10"/>
        </w:rPr>
        <w:t>.</w:t>
      </w:r>
    </w:p>
    <w:p w14:paraId="16B66F66" w14:textId="77777777" w:rsidR="007551D1" w:rsidRDefault="007551D1">
      <w:pPr>
        <w:pStyle w:val="Corpsdetexte"/>
        <w:spacing w:before="1"/>
      </w:pPr>
    </w:p>
    <w:p w14:paraId="6FDC505A" w14:textId="77777777" w:rsidR="007551D1" w:rsidRDefault="00000000">
      <w:pPr>
        <w:pStyle w:val="Corpsdetexte"/>
        <w:spacing w:line="252" w:lineRule="exact"/>
        <w:ind w:left="709" w:hanging="567"/>
      </w:pPr>
      <w:r>
        <w:t>Annexe</w:t>
      </w:r>
      <w:r>
        <w:rPr>
          <w:spacing w:val="17"/>
        </w:rPr>
        <w:t xml:space="preserve"> </w:t>
      </w:r>
      <w:r>
        <w:t>3:</w:t>
      </w:r>
      <w:r>
        <w:rPr>
          <w:spacing w:val="18"/>
        </w:rPr>
        <w:t xml:space="preserve"> </w:t>
      </w:r>
      <w:r>
        <w:t>catalogues</w:t>
      </w:r>
      <w:r>
        <w:rPr>
          <w:spacing w:val="15"/>
        </w:rPr>
        <w:t xml:space="preserve"> </w:t>
      </w:r>
      <w:r>
        <w:t>(datés</w:t>
      </w:r>
      <w:r>
        <w:rPr>
          <w:spacing w:val="17"/>
        </w:rPr>
        <w:t xml:space="preserve"> </w:t>
      </w:r>
      <w:r>
        <w:t>entre</w:t>
      </w:r>
      <w:r>
        <w:rPr>
          <w:spacing w:val="17"/>
        </w:rPr>
        <w:t xml:space="preserve"> </w:t>
      </w:r>
      <w:r>
        <w:t>2013</w:t>
      </w:r>
      <w:r>
        <w:rPr>
          <w:spacing w:val="17"/>
        </w:rPr>
        <w:t xml:space="preserve"> </w:t>
      </w:r>
      <w:r>
        <w:t>et</w:t>
      </w:r>
      <w:r>
        <w:rPr>
          <w:spacing w:val="18"/>
        </w:rPr>
        <w:t xml:space="preserve"> </w:t>
      </w:r>
      <w:r>
        <w:t>2018)</w:t>
      </w:r>
      <w:r>
        <w:rPr>
          <w:spacing w:val="18"/>
        </w:rPr>
        <w:t xml:space="preserve"> </w:t>
      </w:r>
      <w:r>
        <w:t>montrant</w:t>
      </w:r>
      <w:r>
        <w:rPr>
          <w:spacing w:val="18"/>
        </w:rPr>
        <w:t xml:space="preserve"> </w:t>
      </w:r>
      <w:r>
        <w:t>la</w:t>
      </w:r>
      <w:r>
        <w:rPr>
          <w:spacing w:val="17"/>
        </w:rPr>
        <w:t xml:space="preserve"> </w:t>
      </w:r>
      <w:r>
        <w:t>marque</w:t>
      </w:r>
      <w:r>
        <w:rPr>
          <w:spacing w:val="17"/>
        </w:rPr>
        <w:t xml:space="preserve"> </w:t>
      </w:r>
      <w:r>
        <w:t>antérieure,</w:t>
      </w:r>
      <w:r>
        <w:rPr>
          <w:spacing w:val="19"/>
        </w:rPr>
        <w:t xml:space="preserve"> </w:t>
      </w:r>
      <w:r>
        <w:rPr>
          <w:spacing w:val="-5"/>
        </w:rPr>
        <w:t>par</w:t>
      </w:r>
    </w:p>
    <w:p w14:paraId="720384A7" w14:textId="77777777" w:rsidR="007551D1" w:rsidRDefault="00000000">
      <w:pPr>
        <w:pStyle w:val="Corpsdetexte"/>
        <w:spacing w:line="309" w:lineRule="auto"/>
        <w:ind w:left="143" w:right="163" w:firstLine="566"/>
      </w:pPr>
      <w:r>
        <w:t xml:space="preserve">exemple </w:t>
      </w:r>
      <w:r>
        <w:rPr>
          <w:noProof/>
        </w:rPr>
        <w:drawing>
          <wp:inline distT="0" distB="0" distL="0" distR="0" wp14:anchorId="23E47C26" wp14:editId="0F7B837E">
            <wp:extent cx="1652777" cy="50990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9" cstate="print"/>
                    <a:stretch>
                      <a:fillRect/>
                    </a:stretch>
                  </pic:blipFill>
                  <pic:spPr>
                    <a:xfrm>
                      <a:off x="0" y="0"/>
                      <a:ext cx="1652777" cy="509904"/>
                    </a:xfrm>
                    <a:prstGeom prst="rect">
                      <a:avLst/>
                    </a:prstGeom>
                  </pic:spPr>
                </pic:pic>
              </a:graphicData>
            </a:graphic>
          </wp:inline>
        </w:drawing>
      </w:r>
      <w:r>
        <w:rPr>
          <w:rFonts w:ascii="Times New Roman" w:hAnsi="Times New Roman"/>
        </w:rPr>
        <w:t xml:space="preserve"> </w:t>
      </w:r>
      <w:r>
        <w:t>en rapport avec des bracelets, entre autres. Annexe</w:t>
      </w:r>
      <w:r>
        <w:rPr>
          <w:spacing w:val="14"/>
        </w:rPr>
        <w:t xml:space="preserve"> </w:t>
      </w:r>
      <w:r>
        <w:t>4:</w:t>
      </w:r>
      <w:r>
        <w:rPr>
          <w:spacing w:val="17"/>
        </w:rPr>
        <w:t xml:space="preserve"> </w:t>
      </w:r>
      <w:r>
        <w:t>publications</w:t>
      </w:r>
      <w:r>
        <w:rPr>
          <w:spacing w:val="14"/>
        </w:rPr>
        <w:t xml:space="preserve"> </w:t>
      </w:r>
      <w:r>
        <w:t>sur</w:t>
      </w:r>
      <w:r>
        <w:rPr>
          <w:spacing w:val="17"/>
        </w:rPr>
        <w:t xml:space="preserve"> </w:t>
      </w:r>
      <w:r>
        <w:t>des</w:t>
      </w:r>
      <w:r>
        <w:rPr>
          <w:spacing w:val="15"/>
        </w:rPr>
        <w:t xml:space="preserve"> </w:t>
      </w:r>
      <w:r>
        <w:t>réseaux</w:t>
      </w:r>
      <w:r>
        <w:rPr>
          <w:spacing w:val="14"/>
        </w:rPr>
        <w:t xml:space="preserve"> </w:t>
      </w:r>
      <w:r>
        <w:t>sociaux,</w:t>
      </w:r>
      <w:r>
        <w:rPr>
          <w:spacing w:val="17"/>
        </w:rPr>
        <w:t xml:space="preserve"> </w:t>
      </w:r>
      <w:r>
        <w:t>par</w:t>
      </w:r>
      <w:r>
        <w:rPr>
          <w:spacing w:val="16"/>
        </w:rPr>
        <w:t xml:space="preserve"> </w:t>
      </w:r>
      <w:r>
        <w:t>exemple</w:t>
      </w:r>
      <w:r>
        <w:rPr>
          <w:spacing w:val="16"/>
        </w:rPr>
        <w:t xml:space="preserve"> </w:t>
      </w:r>
      <w:r>
        <w:t>provenant</w:t>
      </w:r>
      <w:r>
        <w:rPr>
          <w:spacing w:val="16"/>
        </w:rPr>
        <w:t xml:space="preserve"> </w:t>
      </w:r>
      <w:r>
        <w:rPr>
          <w:spacing w:val="-2"/>
        </w:rPr>
        <w:t>d’Instagram,</w:t>
      </w:r>
    </w:p>
    <w:p w14:paraId="0C04F388" w14:textId="77777777" w:rsidR="007551D1" w:rsidRDefault="00000000">
      <w:pPr>
        <w:pStyle w:val="Corpsdetexte"/>
        <w:spacing w:line="199" w:lineRule="exact"/>
        <w:ind w:left="709"/>
      </w:pPr>
      <w:r>
        <w:t>montrant</w:t>
      </w:r>
      <w:r>
        <w:rPr>
          <w:spacing w:val="19"/>
        </w:rPr>
        <w:t xml:space="preserve"> </w:t>
      </w:r>
      <w:r>
        <w:t>près</w:t>
      </w:r>
      <w:r>
        <w:rPr>
          <w:spacing w:val="20"/>
        </w:rPr>
        <w:t xml:space="preserve"> </w:t>
      </w:r>
      <w:r>
        <w:t>de</w:t>
      </w:r>
      <w:r>
        <w:rPr>
          <w:spacing w:val="21"/>
        </w:rPr>
        <w:t xml:space="preserve"> </w:t>
      </w:r>
      <w:r>
        <w:t>9</w:t>
      </w:r>
      <w:r>
        <w:rPr>
          <w:spacing w:val="18"/>
        </w:rPr>
        <w:t xml:space="preserve"> </w:t>
      </w:r>
      <w:r>
        <w:t>millions</w:t>
      </w:r>
      <w:r>
        <w:rPr>
          <w:spacing w:val="22"/>
        </w:rPr>
        <w:t xml:space="preserve"> </w:t>
      </w:r>
      <w:r>
        <w:t>d’abonnés</w:t>
      </w:r>
      <w:r>
        <w:rPr>
          <w:spacing w:val="20"/>
        </w:rPr>
        <w:t xml:space="preserve"> </w:t>
      </w:r>
      <w:r>
        <w:t>et</w:t>
      </w:r>
      <w:r>
        <w:rPr>
          <w:spacing w:val="20"/>
        </w:rPr>
        <w:t xml:space="preserve"> </w:t>
      </w:r>
      <w:r>
        <w:t>de</w:t>
      </w:r>
      <w:r>
        <w:rPr>
          <w:spacing w:val="20"/>
        </w:rPr>
        <w:t xml:space="preserve"> </w:t>
      </w:r>
      <w:r>
        <w:t>nombreuses</w:t>
      </w:r>
      <w:r>
        <w:rPr>
          <w:spacing w:val="19"/>
        </w:rPr>
        <w:t xml:space="preserve"> </w:t>
      </w:r>
      <w:r>
        <w:t>associations</w:t>
      </w:r>
      <w:r>
        <w:rPr>
          <w:spacing w:val="20"/>
        </w:rPr>
        <w:t xml:space="preserve"> </w:t>
      </w:r>
      <w:r>
        <w:t>(plus</w:t>
      </w:r>
      <w:r>
        <w:rPr>
          <w:spacing w:val="23"/>
        </w:rPr>
        <w:t xml:space="preserve"> </w:t>
      </w:r>
      <w:r>
        <w:rPr>
          <w:spacing w:val="-5"/>
        </w:rPr>
        <w:t>de</w:t>
      </w:r>
    </w:p>
    <w:p w14:paraId="34FF5B6F" w14:textId="77777777" w:rsidR="007551D1" w:rsidRDefault="00000000">
      <w:pPr>
        <w:pStyle w:val="Corpsdetexte"/>
        <w:tabs>
          <w:tab w:val="left" w:pos="2180"/>
          <w:tab w:val="left" w:pos="3291"/>
          <w:tab w:val="left" w:pos="4858"/>
          <w:tab w:val="left" w:pos="6827"/>
          <w:tab w:val="left" w:pos="7816"/>
        </w:tabs>
        <w:spacing w:line="252" w:lineRule="exact"/>
        <w:ind w:left="709"/>
      </w:pPr>
      <w:r>
        <w:t>100</w:t>
      </w:r>
      <w:r>
        <w:rPr>
          <w:spacing w:val="-2"/>
        </w:rPr>
        <w:t xml:space="preserve"> </w:t>
      </w:r>
      <w:r>
        <w:rPr>
          <w:spacing w:val="-5"/>
        </w:rPr>
        <w:t>000</w:t>
      </w:r>
      <w:r>
        <w:tab/>
      </w:r>
      <w:r>
        <w:rPr>
          <w:spacing w:val="-4"/>
        </w:rPr>
        <w:t>pour</w:t>
      </w:r>
      <w:r>
        <w:tab/>
      </w:r>
      <w:r>
        <w:rPr>
          <w:spacing w:val="-2"/>
        </w:rPr>
        <w:t>certaines</w:t>
      </w:r>
      <w:r>
        <w:tab/>
      </w:r>
      <w:r>
        <w:rPr>
          <w:spacing w:val="-2"/>
        </w:rPr>
        <w:t>publications),</w:t>
      </w:r>
      <w:r>
        <w:tab/>
      </w:r>
      <w:r>
        <w:rPr>
          <w:spacing w:val="-5"/>
        </w:rPr>
        <w:t>par</w:t>
      </w:r>
      <w:r>
        <w:tab/>
      </w:r>
      <w:r>
        <w:rPr>
          <w:spacing w:val="-2"/>
        </w:rPr>
        <w:t>exemple</w:t>
      </w:r>
    </w:p>
    <w:p w14:paraId="43637F8D" w14:textId="77777777" w:rsidR="007551D1" w:rsidRDefault="00000000">
      <w:pPr>
        <w:pStyle w:val="Corpsdetexte"/>
        <w:spacing w:line="244" w:lineRule="auto"/>
        <w:ind w:left="143" w:right="135" w:firstLine="565"/>
        <w:jc w:val="right"/>
      </w:pPr>
      <w:r>
        <w:rPr>
          <w:noProof/>
        </w:rPr>
        <w:drawing>
          <wp:inline distT="0" distB="0" distL="0" distR="0" wp14:anchorId="10702968" wp14:editId="39F129D6">
            <wp:extent cx="3207893" cy="195770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30" cstate="print"/>
                    <a:stretch>
                      <a:fillRect/>
                    </a:stretch>
                  </pic:blipFill>
                  <pic:spPr>
                    <a:xfrm>
                      <a:off x="0" y="0"/>
                      <a:ext cx="3207893" cy="1957705"/>
                    </a:xfrm>
                    <a:prstGeom prst="rect">
                      <a:avLst/>
                    </a:prstGeom>
                  </pic:spPr>
                </pic:pic>
              </a:graphicData>
            </a:graphic>
          </wp:inline>
        </w:drawing>
      </w:r>
      <w:r>
        <w:rPr>
          <w:rFonts w:ascii="Times New Roman" w:hAnsi="Times New Roman"/>
          <w:sz w:val="20"/>
        </w:rPr>
        <w:t xml:space="preserve"> </w:t>
      </w:r>
      <w:r>
        <w:t>(datées du 2017 décembre). Annexe 5:</w:t>
      </w:r>
      <w:r>
        <w:rPr>
          <w:spacing w:val="-1"/>
        </w:rPr>
        <w:t xml:space="preserve"> </w:t>
      </w:r>
      <w:r>
        <w:t>factures exemples datées</w:t>
      </w:r>
      <w:r>
        <w:rPr>
          <w:spacing w:val="-2"/>
        </w:rPr>
        <w:t xml:space="preserve"> </w:t>
      </w:r>
      <w:r>
        <w:t>de</w:t>
      </w:r>
      <w:r>
        <w:rPr>
          <w:spacing w:val="-2"/>
        </w:rPr>
        <w:t xml:space="preserve"> </w:t>
      </w:r>
      <w:r>
        <w:t>2013 à</w:t>
      </w:r>
      <w:r>
        <w:rPr>
          <w:spacing w:val="-2"/>
        </w:rPr>
        <w:t xml:space="preserve"> </w:t>
      </w:r>
      <w:r>
        <w:t>2018 et</w:t>
      </w:r>
      <w:r>
        <w:rPr>
          <w:spacing w:val="-1"/>
        </w:rPr>
        <w:t xml:space="preserve"> </w:t>
      </w:r>
      <w:r>
        <w:t>adressées</w:t>
      </w:r>
      <w:r>
        <w:rPr>
          <w:spacing w:val="-2"/>
        </w:rPr>
        <w:t xml:space="preserve"> </w:t>
      </w:r>
      <w:r>
        <w:t>à divers clients</w:t>
      </w:r>
      <w:r>
        <w:rPr>
          <w:spacing w:val="-2"/>
        </w:rPr>
        <w:t xml:space="preserve"> </w:t>
      </w:r>
      <w:r>
        <w:t>dont les</w:t>
      </w:r>
      <w:r>
        <w:rPr>
          <w:spacing w:val="40"/>
        </w:rPr>
        <w:t xml:space="preserve"> </w:t>
      </w:r>
      <w:r>
        <w:t>adresses</w:t>
      </w:r>
      <w:r>
        <w:rPr>
          <w:spacing w:val="40"/>
        </w:rPr>
        <w:t xml:space="preserve"> </w:t>
      </w:r>
      <w:r>
        <w:t>sont</w:t>
      </w:r>
      <w:r>
        <w:rPr>
          <w:spacing w:val="40"/>
        </w:rPr>
        <w:t xml:space="preserve"> </w:t>
      </w:r>
      <w:r>
        <w:t>situées</w:t>
      </w:r>
      <w:r>
        <w:rPr>
          <w:spacing w:val="40"/>
        </w:rPr>
        <w:t xml:space="preserve"> </w:t>
      </w:r>
      <w:r>
        <w:t>en</w:t>
      </w:r>
      <w:r>
        <w:rPr>
          <w:spacing w:val="40"/>
        </w:rPr>
        <w:t xml:space="preserve"> </w:t>
      </w:r>
      <w:r>
        <w:t>Belgique,</w:t>
      </w:r>
      <w:r>
        <w:rPr>
          <w:spacing w:val="40"/>
        </w:rPr>
        <w:t xml:space="preserve"> </w:t>
      </w:r>
      <w:r>
        <w:t>Espagne,</w:t>
      </w:r>
      <w:r>
        <w:rPr>
          <w:spacing w:val="40"/>
        </w:rPr>
        <w:t xml:space="preserve"> </w:t>
      </w:r>
      <w:r>
        <w:t>France,</w:t>
      </w:r>
      <w:r>
        <w:rPr>
          <w:spacing w:val="40"/>
        </w:rPr>
        <w:t xml:space="preserve"> </w:t>
      </w:r>
      <w:r>
        <w:t>Italie,</w:t>
      </w:r>
      <w:r>
        <w:rPr>
          <w:spacing w:val="40"/>
        </w:rPr>
        <w:t xml:space="preserve"> </w:t>
      </w:r>
      <w:r>
        <w:t>Luxembourg, Autriche</w:t>
      </w:r>
      <w:r>
        <w:rPr>
          <w:spacing w:val="40"/>
        </w:rPr>
        <w:t xml:space="preserve"> </w:t>
      </w:r>
      <w:r>
        <w:t>et</w:t>
      </w:r>
      <w:r>
        <w:rPr>
          <w:spacing w:val="40"/>
        </w:rPr>
        <w:t xml:space="preserve"> </w:t>
      </w:r>
      <w:r>
        <w:t>Suède</w:t>
      </w:r>
      <w:r>
        <w:rPr>
          <w:spacing w:val="40"/>
        </w:rPr>
        <w:t xml:space="preserve"> </w:t>
      </w:r>
      <w:r>
        <w:t>pour</w:t>
      </w:r>
      <w:r>
        <w:rPr>
          <w:spacing w:val="40"/>
        </w:rPr>
        <w:t xml:space="preserve"> </w:t>
      </w:r>
      <w:r>
        <w:t>la</w:t>
      </w:r>
      <w:r>
        <w:rPr>
          <w:spacing w:val="40"/>
        </w:rPr>
        <w:t xml:space="preserve"> </w:t>
      </w:r>
      <w:r>
        <w:t>vente</w:t>
      </w:r>
      <w:r>
        <w:rPr>
          <w:spacing w:val="40"/>
        </w:rPr>
        <w:t xml:space="preserve"> </w:t>
      </w:r>
      <w:r>
        <w:t>de</w:t>
      </w:r>
      <w:r>
        <w:rPr>
          <w:spacing w:val="40"/>
        </w:rPr>
        <w:t xml:space="preserve"> </w:t>
      </w:r>
      <w:r>
        <w:t>bracelets,</w:t>
      </w:r>
      <w:r>
        <w:rPr>
          <w:spacing w:val="40"/>
        </w:rPr>
        <w:t xml:space="preserve"> </w:t>
      </w:r>
      <w:r>
        <w:t>colliers,</w:t>
      </w:r>
      <w:r>
        <w:rPr>
          <w:spacing w:val="40"/>
        </w:rPr>
        <w:t xml:space="preserve"> </w:t>
      </w:r>
      <w:r>
        <w:t>bagues</w:t>
      </w:r>
      <w:r>
        <w:rPr>
          <w:spacing w:val="40"/>
        </w:rPr>
        <w:t xml:space="preserve"> </w:t>
      </w:r>
      <w:r>
        <w:t>et</w:t>
      </w:r>
      <w:r>
        <w:rPr>
          <w:spacing w:val="40"/>
        </w:rPr>
        <w:t xml:space="preserve"> </w:t>
      </w:r>
      <w:r>
        <w:t>boutons</w:t>
      </w:r>
      <w:r>
        <w:rPr>
          <w:spacing w:val="40"/>
        </w:rPr>
        <w:t xml:space="preserve"> </w:t>
      </w:r>
      <w:r>
        <w:t>de manchettes</w:t>
      </w:r>
      <w:r>
        <w:rPr>
          <w:spacing w:val="40"/>
        </w:rPr>
        <w:t xml:space="preserve"> </w:t>
      </w:r>
      <w:r>
        <w:t>portant</w:t>
      </w:r>
      <w:r>
        <w:rPr>
          <w:spacing w:val="40"/>
        </w:rPr>
        <w:t xml:space="preserve"> </w:t>
      </w:r>
      <w:r>
        <w:t>le</w:t>
      </w:r>
      <w:r>
        <w:rPr>
          <w:spacing w:val="40"/>
        </w:rPr>
        <w:t xml:space="preserve"> </w:t>
      </w:r>
      <w:r>
        <w:t>signe</w:t>
      </w:r>
      <w:r>
        <w:rPr>
          <w:spacing w:val="40"/>
        </w:rPr>
        <w:t xml:space="preserve"> </w:t>
      </w:r>
      <w:r>
        <w:t>«LOVE».</w:t>
      </w:r>
      <w:r>
        <w:rPr>
          <w:spacing w:val="40"/>
        </w:rPr>
        <w:t xml:space="preserve"> </w:t>
      </w:r>
      <w:r>
        <w:t>La</w:t>
      </w:r>
      <w:r>
        <w:rPr>
          <w:spacing w:val="40"/>
        </w:rPr>
        <w:t xml:space="preserve"> </w:t>
      </w:r>
      <w:r>
        <w:t>marque</w:t>
      </w:r>
      <w:r>
        <w:rPr>
          <w:spacing w:val="40"/>
        </w:rPr>
        <w:t xml:space="preserve"> </w:t>
      </w:r>
      <w:r>
        <w:t>antérieure</w:t>
      </w:r>
      <w:r>
        <w:rPr>
          <w:spacing w:val="40"/>
        </w:rPr>
        <w:t xml:space="preserve"> </w:t>
      </w:r>
      <w:r>
        <w:t>est</w:t>
      </w:r>
      <w:r>
        <w:rPr>
          <w:spacing w:val="40"/>
        </w:rPr>
        <w:t xml:space="preserve"> </w:t>
      </w:r>
      <w:r>
        <w:t>désignée,</w:t>
      </w:r>
      <w:r>
        <w:rPr>
          <w:spacing w:val="40"/>
        </w:rPr>
        <w:t xml:space="preserve"> </w:t>
      </w:r>
      <w:r>
        <w:t>par</w:t>
      </w:r>
    </w:p>
    <w:p w14:paraId="5B210FF9" w14:textId="77777777" w:rsidR="007551D1" w:rsidRDefault="00000000">
      <w:pPr>
        <w:pStyle w:val="Corpsdetexte"/>
        <w:spacing w:before="168"/>
        <w:ind w:left="709"/>
      </w:pPr>
      <w:r>
        <w:t>exemple,</w:t>
      </w:r>
      <w:r>
        <w:rPr>
          <w:spacing w:val="-4"/>
        </w:rPr>
        <w:t xml:space="preserve"> </w:t>
      </w:r>
      <w:r>
        <w:t>par</w:t>
      </w:r>
      <w:r>
        <w:rPr>
          <w:spacing w:val="-6"/>
        </w:rPr>
        <w:t xml:space="preserve"> </w:t>
      </w:r>
      <w:r>
        <w:t>le</w:t>
      </w:r>
      <w:r>
        <w:rPr>
          <w:spacing w:val="-4"/>
        </w:rPr>
        <w:t xml:space="preserve"> </w:t>
      </w:r>
      <w:r>
        <w:t>terme</w:t>
      </w:r>
      <w:r>
        <w:rPr>
          <w:spacing w:val="-7"/>
        </w:rPr>
        <w:t xml:space="preserve"> </w:t>
      </w:r>
      <w:r>
        <w:t>«bracelet</w:t>
      </w:r>
      <w:r>
        <w:rPr>
          <w:spacing w:val="-3"/>
        </w:rPr>
        <w:t xml:space="preserve"> </w:t>
      </w:r>
      <w:r>
        <w:rPr>
          <w:spacing w:val="-2"/>
        </w:rPr>
        <w:t>Love».</w:t>
      </w:r>
    </w:p>
    <w:p w14:paraId="1E6EB5CD" w14:textId="77777777" w:rsidR="007551D1" w:rsidRDefault="00000000">
      <w:pPr>
        <w:pStyle w:val="Corpsdetexte"/>
        <w:spacing w:before="252"/>
        <w:ind w:left="709" w:right="163" w:hanging="567"/>
      </w:pPr>
      <w:r>
        <w:t>Annexe 6: campagnes publicitaires, magazines et extraits internet (pour la plupart déjà présentés</w:t>
      </w:r>
      <w:r>
        <w:rPr>
          <w:spacing w:val="-14"/>
        </w:rPr>
        <w:t xml:space="preserve"> </w:t>
      </w:r>
      <w:r>
        <w:t>le</w:t>
      </w:r>
      <w:r>
        <w:rPr>
          <w:spacing w:val="-12"/>
        </w:rPr>
        <w:t xml:space="preserve"> </w:t>
      </w:r>
      <w:r>
        <w:t>19/04/2019).</w:t>
      </w:r>
      <w:r>
        <w:rPr>
          <w:spacing w:val="-11"/>
        </w:rPr>
        <w:t xml:space="preserve"> </w:t>
      </w:r>
      <w:r>
        <w:t>Par</w:t>
      </w:r>
      <w:r>
        <w:rPr>
          <w:spacing w:val="-13"/>
        </w:rPr>
        <w:t xml:space="preserve"> </w:t>
      </w:r>
      <w:r>
        <w:t>exemple,</w:t>
      </w:r>
      <w:r>
        <w:rPr>
          <w:spacing w:val="-13"/>
        </w:rPr>
        <w:t xml:space="preserve"> </w:t>
      </w:r>
      <w:r>
        <w:t>une</w:t>
      </w:r>
      <w:r>
        <w:rPr>
          <w:spacing w:val="-12"/>
        </w:rPr>
        <w:t xml:space="preserve"> </w:t>
      </w:r>
      <w:r>
        <w:t>publication</w:t>
      </w:r>
      <w:r>
        <w:rPr>
          <w:spacing w:val="-11"/>
        </w:rPr>
        <w:t xml:space="preserve"> </w:t>
      </w:r>
      <w:r>
        <w:t>datée</w:t>
      </w:r>
      <w:r>
        <w:rPr>
          <w:spacing w:val="-15"/>
        </w:rPr>
        <w:t xml:space="preserve"> </w:t>
      </w:r>
      <w:r>
        <w:t>du</w:t>
      </w:r>
      <w:r>
        <w:rPr>
          <w:spacing w:val="-15"/>
        </w:rPr>
        <w:t xml:space="preserve"> </w:t>
      </w:r>
      <w:r>
        <w:t>04/05/2014</w:t>
      </w:r>
      <w:r>
        <w:rPr>
          <w:spacing w:val="-11"/>
        </w:rPr>
        <w:t xml:space="preserve"> </w:t>
      </w:r>
      <w:r>
        <w:rPr>
          <w:spacing w:val="-4"/>
        </w:rPr>
        <w:t>dans</w:t>
      </w:r>
    </w:p>
    <w:p w14:paraId="184133FF" w14:textId="77777777" w:rsidR="007551D1" w:rsidRDefault="007551D1">
      <w:pPr>
        <w:pStyle w:val="Corpsdetexte"/>
        <w:sectPr w:rsidR="007551D1">
          <w:pgSz w:w="11910" w:h="16840"/>
          <w:pgMar w:top="980" w:right="1559" w:bottom="280" w:left="1559" w:header="715" w:footer="0" w:gutter="0"/>
          <w:cols w:space="720"/>
        </w:sectPr>
      </w:pPr>
    </w:p>
    <w:p w14:paraId="18746BCC" w14:textId="77777777" w:rsidR="007551D1" w:rsidRDefault="00000000">
      <w:pPr>
        <w:pStyle w:val="Corpsdetexte"/>
        <w:spacing w:before="170"/>
      </w:pPr>
      <w:r>
        <w:rPr>
          <w:noProof/>
        </w:rPr>
        <w:lastRenderedPageBreak/>
        <mc:AlternateContent>
          <mc:Choice Requires="wps">
            <w:drawing>
              <wp:anchor distT="0" distB="0" distL="0" distR="0" simplePos="0" relativeHeight="15732736" behindDoc="0" locked="0" layoutInCell="1" allowOverlap="1" wp14:anchorId="73DED347" wp14:editId="465C3125">
                <wp:simplePos x="0" y="0"/>
                <wp:positionH relativeFrom="page">
                  <wp:posOffset>270575</wp:posOffset>
                </wp:positionH>
                <wp:positionV relativeFrom="page">
                  <wp:posOffset>1114363</wp:posOffset>
                </wp:positionV>
                <wp:extent cx="146050" cy="921004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03B30BE4" w14:textId="77777777" w:rsidR="007551D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[05-09-</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2736" type="#_x0000_t202" id="docshape14"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[05-09-</w:t>
                      </w:r>
                      <w:r>
                        <w:rPr>
                          <w:color w:val="3F3F3F"/>
                          <w:spacing w:val="-2"/>
                          <w:sz w:val="17"/>
                        </w:rPr>
                        <w:t>2024]</w:t>
                      </w:r>
                    </w:p>
                  </w:txbxContent>
                </v:textbox>
                <w10:wrap type="none"/>
              </v:shape>
            </w:pict>
          </mc:Fallback>
        </mc:AlternateContent>
      </w:r>
    </w:p>
    <w:p w14:paraId="45582064" w14:textId="77777777" w:rsidR="007551D1" w:rsidRDefault="00000000">
      <w:pPr>
        <w:pStyle w:val="Corpsdetexte"/>
        <w:ind w:left="709"/>
      </w:pPr>
      <w:hyperlink r:id="rId31">
        <w:r>
          <w:t>www.magic-vendome.com/fr/</w:t>
        </w:r>
        <w:r>
          <w:rPr>
            <w:spacing w:val="-16"/>
          </w:rPr>
          <w:t xml:space="preserve"> </w:t>
        </w:r>
        <w:r>
          <w:rPr>
            <w:noProof/>
            <w:spacing w:val="-8"/>
          </w:rPr>
          <w:drawing>
            <wp:inline distT="0" distB="0" distL="0" distR="0" wp14:anchorId="59D63713" wp14:editId="0A0BBD8E">
              <wp:extent cx="1262379" cy="1595627"/>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32" cstate="print"/>
                      <a:stretch>
                        <a:fillRect/>
                      </a:stretch>
                    </pic:blipFill>
                    <pic:spPr>
                      <a:xfrm>
                        <a:off x="0" y="0"/>
                        <a:ext cx="1262379" cy="1595627"/>
                      </a:xfrm>
                      <a:prstGeom prst="rect">
                        <a:avLst/>
                      </a:prstGeom>
                    </pic:spPr>
                  </pic:pic>
                </a:graphicData>
              </a:graphic>
            </wp:inline>
          </w:drawing>
        </w:r>
        <w:r>
          <w:rPr>
            <w:rFonts w:ascii="Times New Roman" w:hAnsi="Times New Roman"/>
          </w:rPr>
          <w:t xml:space="preserve"> </w:t>
        </w:r>
        <w:r>
          <w:t>ou</w:t>
        </w:r>
        <w:r>
          <w:rPr>
            <w:spacing w:val="-16"/>
          </w:rPr>
          <w:t xml:space="preserve"> </w:t>
        </w:r>
        <w:r>
          <w:t>05/01/2018</w:t>
        </w:r>
        <w:r>
          <w:rPr>
            <w:spacing w:val="-15"/>
          </w:rPr>
          <w:t xml:space="preserve"> </w:t>
        </w:r>
        <w:r>
          <w:t>dans</w:t>
        </w:r>
        <w:r>
          <w:rPr>
            <w:spacing w:val="-13"/>
          </w:rPr>
          <w:t xml:space="preserve"> </w:t>
        </w:r>
        <w:r>
          <w:t>www.lady- blog.de faisant référence au «célèbre bracelet de Love bracelet».</w:t>
        </w:r>
      </w:hyperlink>
    </w:p>
    <w:p w14:paraId="60DF6768" w14:textId="77777777" w:rsidR="007551D1" w:rsidRDefault="00000000">
      <w:pPr>
        <w:pStyle w:val="Corpsdetexte"/>
        <w:spacing w:before="253"/>
        <w:ind w:left="143" w:right="139"/>
        <w:jc w:val="both"/>
      </w:pPr>
      <w:r>
        <w:t>Pour examiner, dans un cas d’espèce, le caractère sérieux de l’usage de la marque, il convient de procéder à une appréciation globale en tenant compte de tous les facteurs pertinents du cas d’espèce.</w:t>
      </w:r>
    </w:p>
    <w:p w14:paraId="758EDAC4" w14:textId="77777777" w:rsidR="007551D1" w:rsidRDefault="00000000">
      <w:pPr>
        <w:pStyle w:val="Corpsdetexte"/>
        <w:spacing w:before="252"/>
        <w:ind w:left="143" w:right="133"/>
        <w:jc w:val="both"/>
      </w:pPr>
      <w:r>
        <w:t>La demanderesse</w:t>
      </w:r>
      <w:r>
        <w:rPr>
          <w:spacing w:val="-2"/>
        </w:rPr>
        <w:t xml:space="preserve"> </w:t>
      </w:r>
      <w:r>
        <w:t>fait valoir que tous les éléments de preuve n’indiquent pas un usage sérieux en termes de durée, de lieu, d’importance, de nature et d’usage des produits pour</w:t>
      </w:r>
      <w:r>
        <w:rPr>
          <w:spacing w:val="-7"/>
        </w:rPr>
        <w:t xml:space="preserve"> </w:t>
      </w:r>
      <w:r>
        <w:t>lesquels</w:t>
      </w:r>
      <w:r>
        <w:rPr>
          <w:spacing w:val="-7"/>
        </w:rPr>
        <w:t xml:space="preserve"> </w:t>
      </w:r>
      <w:r>
        <w:t>la</w:t>
      </w:r>
      <w:r>
        <w:rPr>
          <w:spacing w:val="-7"/>
        </w:rPr>
        <w:t xml:space="preserve"> </w:t>
      </w:r>
      <w:r>
        <w:t>marque</w:t>
      </w:r>
      <w:r>
        <w:rPr>
          <w:spacing w:val="-10"/>
        </w:rPr>
        <w:t xml:space="preserve"> </w:t>
      </w:r>
      <w:r>
        <w:t>antérieure</w:t>
      </w:r>
      <w:r>
        <w:rPr>
          <w:spacing w:val="-7"/>
        </w:rPr>
        <w:t xml:space="preserve"> </w:t>
      </w:r>
      <w:r>
        <w:t>est</w:t>
      </w:r>
      <w:r>
        <w:rPr>
          <w:spacing w:val="-6"/>
        </w:rPr>
        <w:t xml:space="preserve"> </w:t>
      </w:r>
      <w:r>
        <w:t>enregistrée.</w:t>
      </w:r>
      <w:r>
        <w:rPr>
          <w:spacing w:val="-6"/>
        </w:rPr>
        <w:t xml:space="preserve"> </w:t>
      </w:r>
      <w:r>
        <w:t>L’argument</w:t>
      </w:r>
      <w:r>
        <w:rPr>
          <w:spacing w:val="-6"/>
        </w:rPr>
        <w:t xml:space="preserve"> </w:t>
      </w:r>
      <w:r>
        <w:t>de</w:t>
      </w:r>
      <w:r>
        <w:rPr>
          <w:spacing w:val="-8"/>
        </w:rPr>
        <w:t xml:space="preserve"> </w:t>
      </w:r>
      <w:r>
        <w:t>la</w:t>
      </w:r>
      <w:r>
        <w:rPr>
          <w:spacing w:val="-7"/>
        </w:rPr>
        <w:t xml:space="preserve"> </w:t>
      </w:r>
      <w:r>
        <w:t>demanderesse</w:t>
      </w:r>
      <w:r>
        <w:rPr>
          <w:spacing w:val="-8"/>
        </w:rPr>
        <w:t xml:space="preserve"> </w:t>
      </w:r>
      <w:r>
        <w:t>est fondé sur une appréciation individuelle de chacun des éléments de preuve concernant tous les facteurs pertinents. Or, lors de l’appréciation de l’usage sérieux, la division d’opposition doit examiner les preuves dans leur globalité. Même si certains facteurs pertinents ne sont pas présents dans certains éléments de preuve, la combinaison de tous les facteurs pertinents de l’ensemble des éléments de preuve peut néanmoins indiquer un usage sérieux.</w:t>
      </w:r>
    </w:p>
    <w:p w14:paraId="046B972E" w14:textId="77777777" w:rsidR="007551D1" w:rsidRDefault="00000000">
      <w:pPr>
        <w:pStyle w:val="Corpsdetexte"/>
        <w:spacing w:before="252"/>
        <w:ind w:left="143" w:right="134"/>
        <w:jc w:val="both"/>
      </w:pPr>
      <w:r>
        <w:t>La demanderesse fait valoir que l’opposante n’a pas produit de traduction de certaines des</w:t>
      </w:r>
      <w:r>
        <w:rPr>
          <w:spacing w:val="-1"/>
        </w:rPr>
        <w:t xml:space="preserve"> </w:t>
      </w:r>
      <w:r>
        <w:t>preuves</w:t>
      </w:r>
      <w:r>
        <w:rPr>
          <w:spacing w:val="-2"/>
        </w:rPr>
        <w:t xml:space="preserve"> </w:t>
      </w:r>
      <w:r>
        <w:t>de</w:t>
      </w:r>
      <w:r>
        <w:rPr>
          <w:spacing w:val="-2"/>
        </w:rPr>
        <w:t xml:space="preserve"> </w:t>
      </w:r>
      <w:r>
        <w:t>la</w:t>
      </w:r>
      <w:r>
        <w:rPr>
          <w:spacing w:val="-4"/>
        </w:rPr>
        <w:t xml:space="preserve"> </w:t>
      </w:r>
      <w:r>
        <w:t>renommée</w:t>
      </w:r>
      <w:r>
        <w:rPr>
          <w:spacing w:val="-2"/>
        </w:rPr>
        <w:t xml:space="preserve"> </w:t>
      </w:r>
      <w:r>
        <w:t>et</w:t>
      </w:r>
      <w:r>
        <w:rPr>
          <w:spacing w:val="-3"/>
        </w:rPr>
        <w:t xml:space="preserve"> </w:t>
      </w:r>
      <w:r>
        <w:t>que, dès</w:t>
      </w:r>
      <w:r>
        <w:rPr>
          <w:spacing w:val="-1"/>
        </w:rPr>
        <w:t xml:space="preserve"> </w:t>
      </w:r>
      <w:r>
        <w:t>lors,</w:t>
      </w:r>
      <w:r>
        <w:rPr>
          <w:spacing w:val="-3"/>
        </w:rPr>
        <w:t xml:space="preserve"> </w:t>
      </w:r>
      <w:r>
        <w:t>ces</w:t>
      </w:r>
      <w:r>
        <w:rPr>
          <w:spacing w:val="-1"/>
        </w:rPr>
        <w:t xml:space="preserve"> </w:t>
      </w:r>
      <w:r>
        <w:t>preuves</w:t>
      </w:r>
      <w:r>
        <w:rPr>
          <w:spacing w:val="-2"/>
        </w:rPr>
        <w:t xml:space="preserve"> </w:t>
      </w:r>
      <w:r>
        <w:t>ne</w:t>
      </w:r>
      <w:r>
        <w:rPr>
          <w:spacing w:val="-2"/>
        </w:rPr>
        <w:t xml:space="preserve"> </w:t>
      </w:r>
      <w:r>
        <w:t>devraient pas</w:t>
      </w:r>
      <w:r>
        <w:rPr>
          <w:spacing w:val="-2"/>
        </w:rPr>
        <w:t xml:space="preserve"> </w:t>
      </w:r>
      <w:r>
        <w:t>être</w:t>
      </w:r>
      <w:r>
        <w:rPr>
          <w:spacing w:val="-2"/>
        </w:rPr>
        <w:t xml:space="preserve"> </w:t>
      </w:r>
      <w:r>
        <w:t>prises en</w:t>
      </w:r>
      <w:r>
        <w:rPr>
          <w:spacing w:val="-16"/>
        </w:rPr>
        <w:t xml:space="preserve"> </w:t>
      </w:r>
      <w:r>
        <w:t>considération.</w:t>
      </w:r>
      <w:r>
        <w:rPr>
          <w:spacing w:val="-15"/>
        </w:rPr>
        <w:t xml:space="preserve"> </w:t>
      </w:r>
      <w:r>
        <w:t>Toutefois,</w:t>
      </w:r>
      <w:r>
        <w:rPr>
          <w:spacing w:val="-15"/>
        </w:rPr>
        <w:t xml:space="preserve"> </w:t>
      </w:r>
      <w:r>
        <w:t>l’opposant</w:t>
      </w:r>
      <w:r>
        <w:rPr>
          <w:spacing w:val="-13"/>
        </w:rPr>
        <w:t xml:space="preserve"> </w:t>
      </w:r>
      <w:r>
        <w:t>n’est</w:t>
      </w:r>
      <w:r>
        <w:rPr>
          <w:spacing w:val="-11"/>
        </w:rPr>
        <w:t xml:space="preserve"> </w:t>
      </w:r>
      <w:r>
        <w:t>pas</w:t>
      </w:r>
      <w:r>
        <w:rPr>
          <w:spacing w:val="-16"/>
        </w:rPr>
        <w:t xml:space="preserve"> </w:t>
      </w:r>
      <w:r>
        <w:t>tenu</w:t>
      </w:r>
      <w:r>
        <w:rPr>
          <w:spacing w:val="-14"/>
        </w:rPr>
        <w:t xml:space="preserve"> </w:t>
      </w:r>
      <w:r>
        <w:t>de</w:t>
      </w:r>
      <w:r>
        <w:rPr>
          <w:spacing w:val="-15"/>
        </w:rPr>
        <w:t xml:space="preserve"> </w:t>
      </w:r>
      <w:r>
        <w:t>traduire</w:t>
      </w:r>
      <w:r>
        <w:rPr>
          <w:spacing w:val="-16"/>
        </w:rPr>
        <w:t xml:space="preserve"> </w:t>
      </w:r>
      <w:r>
        <w:t>les</w:t>
      </w:r>
      <w:r>
        <w:rPr>
          <w:spacing w:val="-13"/>
        </w:rPr>
        <w:t xml:space="preserve"> </w:t>
      </w:r>
      <w:r>
        <w:t>éléments</w:t>
      </w:r>
      <w:r>
        <w:rPr>
          <w:spacing w:val="-14"/>
        </w:rPr>
        <w:t xml:space="preserve"> </w:t>
      </w:r>
      <w:r>
        <w:t>de</w:t>
      </w:r>
      <w:r>
        <w:rPr>
          <w:spacing w:val="-16"/>
        </w:rPr>
        <w:t xml:space="preserve"> </w:t>
      </w:r>
      <w:r>
        <w:t>preuve produits en vue de démontrer la renommée de la marque antérieure, sauf si l’Office le demande expressément (article 7, paragraphe</w:t>
      </w:r>
      <w:r>
        <w:rPr>
          <w:spacing w:val="-4"/>
        </w:rPr>
        <w:t xml:space="preserve"> </w:t>
      </w:r>
      <w:r>
        <w:t>4, du RDMUE, lu conjointement avec l’article 24 du REMUE). Compte tenu de la nature des documents qui n’ont pas été traduits et qui sont considérés comme pertinents pour la présente procédure, à savoir les factures, et de leur caractère explicite, la division d’opposition estime qu’il n’est pas nécessaire de demander une traduction.</w:t>
      </w:r>
    </w:p>
    <w:p w14:paraId="2E936A7F" w14:textId="77777777" w:rsidR="007551D1" w:rsidRDefault="007551D1">
      <w:pPr>
        <w:pStyle w:val="Corpsdetexte"/>
        <w:spacing w:before="3"/>
      </w:pPr>
    </w:p>
    <w:p w14:paraId="6869591C" w14:textId="77777777" w:rsidR="007551D1" w:rsidRDefault="00000000">
      <w:pPr>
        <w:pStyle w:val="Corpsdetexte"/>
        <w:ind w:left="143" w:right="136"/>
        <w:jc w:val="both"/>
      </w:pPr>
      <w:r>
        <w:t>L’opposante a produit, entre autres, des éléments de preuve concernant le Royaume- Uni (UK) en vue de démontrer l’usage de l’enregistrement international antérieur désignant l’UE. L’ensemble des éléments de preuve concerne une période antérieure au</w:t>
      </w:r>
      <w:r>
        <w:rPr>
          <w:spacing w:val="-1"/>
        </w:rPr>
        <w:t xml:space="preserve"> </w:t>
      </w:r>
      <w:r>
        <w:t>01/01/2021. Le</w:t>
      </w:r>
      <w:r>
        <w:rPr>
          <w:spacing w:val="-1"/>
        </w:rPr>
        <w:t xml:space="preserve"> </w:t>
      </w:r>
      <w:r>
        <w:t>01/02/2020, le Royaume-Uni</w:t>
      </w:r>
      <w:r>
        <w:rPr>
          <w:spacing w:val="-2"/>
        </w:rPr>
        <w:t xml:space="preserve"> </w:t>
      </w:r>
      <w:r>
        <w:t>s’est retiré de</w:t>
      </w:r>
      <w:r>
        <w:rPr>
          <w:spacing w:val="-1"/>
        </w:rPr>
        <w:t xml:space="preserve"> </w:t>
      </w:r>
      <w:r>
        <w:t>l’UE, sous réserve d’une période de transition jusqu’au 31/12/2020. Au cours de cette période de transition, le droit de l’UE est resté applicable au Royaume-Uni. Par conséquent, l’usage au Royaume-Uni avant la fin de la période de transition constitue un usage «dans l’UE». Par conséquent, les éléments de preuve concernant le Royaume-Uni et une période antérieure</w:t>
      </w:r>
      <w:r>
        <w:rPr>
          <w:spacing w:val="-16"/>
        </w:rPr>
        <w:t xml:space="preserve"> </w:t>
      </w:r>
      <w:r>
        <w:t>à</w:t>
      </w:r>
      <w:r>
        <w:rPr>
          <w:spacing w:val="-15"/>
        </w:rPr>
        <w:t xml:space="preserve"> </w:t>
      </w:r>
      <w:r>
        <w:t>01/01/2021</w:t>
      </w:r>
      <w:r>
        <w:rPr>
          <w:spacing w:val="-15"/>
        </w:rPr>
        <w:t xml:space="preserve"> </w:t>
      </w:r>
      <w:r>
        <w:t>sont</w:t>
      </w:r>
      <w:r>
        <w:rPr>
          <w:spacing w:val="-16"/>
        </w:rPr>
        <w:t xml:space="preserve"> </w:t>
      </w:r>
      <w:r>
        <w:t>pertinents</w:t>
      </w:r>
      <w:r>
        <w:rPr>
          <w:spacing w:val="-15"/>
        </w:rPr>
        <w:t xml:space="preserve"> </w:t>
      </w:r>
      <w:r>
        <w:t>en</w:t>
      </w:r>
      <w:r>
        <w:rPr>
          <w:spacing w:val="-15"/>
        </w:rPr>
        <w:t xml:space="preserve"> </w:t>
      </w:r>
      <w:r>
        <w:t>vue</w:t>
      </w:r>
      <w:r>
        <w:rPr>
          <w:spacing w:val="-15"/>
        </w:rPr>
        <w:t xml:space="preserve"> </w:t>
      </w:r>
      <w:r>
        <w:t>du</w:t>
      </w:r>
      <w:r>
        <w:rPr>
          <w:spacing w:val="-16"/>
        </w:rPr>
        <w:t xml:space="preserve"> </w:t>
      </w:r>
      <w:r>
        <w:t>maintien</w:t>
      </w:r>
      <w:r>
        <w:rPr>
          <w:spacing w:val="-15"/>
        </w:rPr>
        <w:t xml:space="preserve"> </w:t>
      </w:r>
      <w:r>
        <w:t>des</w:t>
      </w:r>
      <w:r>
        <w:rPr>
          <w:spacing w:val="-15"/>
        </w:rPr>
        <w:t xml:space="preserve"> </w:t>
      </w:r>
      <w:r>
        <w:t>droits</w:t>
      </w:r>
      <w:r>
        <w:rPr>
          <w:spacing w:val="-16"/>
        </w:rPr>
        <w:t xml:space="preserve"> </w:t>
      </w:r>
      <w:r>
        <w:t>dans</w:t>
      </w:r>
      <w:r>
        <w:rPr>
          <w:spacing w:val="-15"/>
        </w:rPr>
        <w:t xml:space="preserve"> </w:t>
      </w:r>
      <w:r>
        <w:t>l’UE</w:t>
      </w:r>
      <w:r>
        <w:rPr>
          <w:spacing w:val="-15"/>
        </w:rPr>
        <w:t xml:space="preserve"> </w:t>
      </w:r>
      <w:r>
        <w:t>et</w:t>
      </w:r>
      <w:r>
        <w:rPr>
          <w:spacing w:val="-15"/>
        </w:rPr>
        <w:t xml:space="preserve"> </w:t>
      </w:r>
      <w:r>
        <w:t>seront pris en</w:t>
      </w:r>
      <w:r>
        <w:rPr>
          <w:spacing w:val="-2"/>
        </w:rPr>
        <w:t xml:space="preserve"> </w:t>
      </w:r>
      <w:r>
        <w:t>considération</w:t>
      </w:r>
      <w:r>
        <w:rPr>
          <w:spacing w:val="-2"/>
        </w:rPr>
        <w:t xml:space="preserve"> </w:t>
      </w:r>
      <w:r>
        <w:t>(voir la communication no</w:t>
      </w:r>
      <w:r>
        <w:rPr>
          <w:spacing w:val="-2"/>
        </w:rPr>
        <w:t xml:space="preserve"> </w:t>
      </w:r>
      <w:r>
        <w:t>2/20 du directeur</w:t>
      </w:r>
      <w:r>
        <w:rPr>
          <w:spacing w:val="-1"/>
        </w:rPr>
        <w:t xml:space="preserve"> </w:t>
      </w:r>
      <w:r>
        <w:t>exécutif de l’Office</w:t>
      </w:r>
      <w:r>
        <w:rPr>
          <w:spacing w:val="-2"/>
        </w:rPr>
        <w:t xml:space="preserve"> </w:t>
      </w:r>
      <w:r>
        <w:t>du 10</w:t>
      </w:r>
      <w:r>
        <w:rPr>
          <w:spacing w:val="-14"/>
        </w:rPr>
        <w:t xml:space="preserve"> </w:t>
      </w:r>
      <w:r>
        <w:t>septembre</w:t>
      </w:r>
      <w:r>
        <w:rPr>
          <w:spacing w:val="-15"/>
        </w:rPr>
        <w:t xml:space="preserve"> </w:t>
      </w:r>
      <w:r>
        <w:t>2020</w:t>
      </w:r>
      <w:r>
        <w:rPr>
          <w:spacing w:val="-15"/>
        </w:rPr>
        <w:t xml:space="preserve"> </w:t>
      </w:r>
      <w:r>
        <w:t>sur</w:t>
      </w:r>
      <w:r>
        <w:rPr>
          <w:spacing w:val="-13"/>
        </w:rPr>
        <w:t xml:space="preserve"> </w:t>
      </w:r>
      <w:r>
        <w:t>l’incidence</w:t>
      </w:r>
      <w:r>
        <w:rPr>
          <w:spacing w:val="-13"/>
        </w:rPr>
        <w:t xml:space="preserve"> </w:t>
      </w:r>
      <w:r>
        <w:t>du</w:t>
      </w:r>
      <w:r>
        <w:rPr>
          <w:spacing w:val="-16"/>
        </w:rPr>
        <w:t xml:space="preserve"> </w:t>
      </w:r>
      <w:r>
        <w:t>retrait</w:t>
      </w:r>
      <w:r>
        <w:rPr>
          <w:spacing w:val="-12"/>
        </w:rPr>
        <w:t xml:space="preserve"> </w:t>
      </w:r>
      <w:r>
        <w:t>du</w:t>
      </w:r>
      <w:r>
        <w:rPr>
          <w:spacing w:val="-15"/>
        </w:rPr>
        <w:t xml:space="preserve"> </w:t>
      </w:r>
      <w:r>
        <w:t>Royaume-Uni</w:t>
      </w:r>
      <w:r>
        <w:rPr>
          <w:spacing w:val="-13"/>
        </w:rPr>
        <w:t xml:space="preserve"> </w:t>
      </w:r>
      <w:r>
        <w:t>de</w:t>
      </w:r>
      <w:r>
        <w:rPr>
          <w:spacing w:val="-15"/>
        </w:rPr>
        <w:t xml:space="preserve"> </w:t>
      </w:r>
      <w:r>
        <w:t>l’Union</w:t>
      </w:r>
      <w:r>
        <w:rPr>
          <w:spacing w:val="-13"/>
        </w:rPr>
        <w:t xml:space="preserve"> </w:t>
      </w:r>
      <w:r>
        <w:t>européenne</w:t>
      </w:r>
      <w:r>
        <w:rPr>
          <w:spacing w:val="-12"/>
        </w:rPr>
        <w:t xml:space="preserve"> </w:t>
      </w:r>
      <w:r>
        <w:t xml:space="preserve">sur certains aspects de la pratique de l’Office, section V «Droits antérieurs dans les procédures </w:t>
      </w:r>
      <w:r>
        <w:rPr>
          <w:rFonts w:ascii="Arial" w:hAnsi="Arial"/>
          <w:i/>
        </w:rPr>
        <w:t>inter partes</w:t>
      </w:r>
      <w:r>
        <w:t>»).</w:t>
      </w:r>
    </w:p>
    <w:p w14:paraId="2C8C723F" w14:textId="77777777" w:rsidR="007551D1" w:rsidRDefault="007551D1">
      <w:pPr>
        <w:pStyle w:val="Corpsdetexte"/>
      </w:pPr>
    </w:p>
    <w:p w14:paraId="2307A405" w14:textId="77777777" w:rsidR="007551D1" w:rsidRDefault="007551D1">
      <w:pPr>
        <w:pStyle w:val="Corpsdetexte"/>
      </w:pPr>
    </w:p>
    <w:p w14:paraId="772C1214" w14:textId="77777777" w:rsidR="007551D1" w:rsidRDefault="00000000">
      <w:pPr>
        <w:ind w:left="143"/>
        <w:jc w:val="both"/>
        <w:rPr>
          <w:rFonts w:ascii="Arial" w:hAnsi="Arial"/>
          <w:i/>
        </w:rPr>
      </w:pPr>
      <w:r>
        <w:rPr>
          <w:rFonts w:ascii="Arial" w:hAnsi="Arial"/>
          <w:i/>
        </w:rPr>
        <w:t>Lieu</w:t>
      </w:r>
      <w:r>
        <w:rPr>
          <w:rFonts w:ascii="Arial" w:hAnsi="Arial"/>
          <w:i/>
          <w:spacing w:val="-3"/>
        </w:rPr>
        <w:t xml:space="preserve"> </w:t>
      </w:r>
      <w:r>
        <w:rPr>
          <w:rFonts w:ascii="Arial" w:hAnsi="Arial"/>
          <w:i/>
        </w:rPr>
        <w:t>et</w:t>
      </w:r>
      <w:r>
        <w:rPr>
          <w:rFonts w:ascii="Arial" w:hAnsi="Arial"/>
          <w:i/>
          <w:spacing w:val="-2"/>
        </w:rPr>
        <w:t xml:space="preserve"> </w:t>
      </w:r>
      <w:r>
        <w:rPr>
          <w:rFonts w:ascii="Arial" w:hAnsi="Arial"/>
          <w:i/>
        </w:rPr>
        <w:t>durée</w:t>
      </w:r>
      <w:r>
        <w:rPr>
          <w:rFonts w:ascii="Arial" w:hAnsi="Arial"/>
          <w:i/>
          <w:spacing w:val="-3"/>
        </w:rPr>
        <w:t xml:space="preserve"> </w:t>
      </w:r>
      <w:r>
        <w:rPr>
          <w:rFonts w:ascii="Arial" w:hAnsi="Arial"/>
          <w:i/>
        </w:rPr>
        <w:t>de</w:t>
      </w:r>
      <w:r>
        <w:rPr>
          <w:rFonts w:ascii="Arial" w:hAnsi="Arial"/>
          <w:i/>
          <w:spacing w:val="-4"/>
        </w:rPr>
        <w:t xml:space="preserve"> </w:t>
      </w:r>
      <w:r>
        <w:rPr>
          <w:rFonts w:ascii="Arial" w:hAnsi="Arial"/>
          <w:i/>
          <w:spacing w:val="-2"/>
        </w:rPr>
        <w:t>l’usage</w:t>
      </w:r>
    </w:p>
    <w:p w14:paraId="70BE874B" w14:textId="77777777" w:rsidR="007551D1" w:rsidRDefault="00000000">
      <w:pPr>
        <w:pStyle w:val="Corpsdetexte"/>
        <w:spacing w:before="251"/>
        <w:ind w:left="143" w:right="136"/>
        <w:jc w:val="both"/>
      </w:pPr>
      <w:r>
        <w:t>Les éléments de preuve, et en particulier les factures, montrent que le lieu de l’usage est,</w:t>
      </w:r>
      <w:r>
        <w:rPr>
          <w:spacing w:val="22"/>
        </w:rPr>
        <w:t xml:space="preserve"> </w:t>
      </w:r>
      <w:r>
        <w:t>entre</w:t>
      </w:r>
      <w:r>
        <w:rPr>
          <w:spacing w:val="22"/>
        </w:rPr>
        <w:t xml:space="preserve"> </w:t>
      </w:r>
      <w:r>
        <w:t>autres,</w:t>
      </w:r>
      <w:r>
        <w:rPr>
          <w:spacing w:val="21"/>
        </w:rPr>
        <w:t xml:space="preserve"> </w:t>
      </w:r>
      <w:r>
        <w:t>la</w:t>
      </w:r>
      <w:r>
        <w:rPr>
          <w:spacing w:val="22"/>
        </w:rPr>
        <w:t xml:space="preserve"> </w:t>
      </w:r>
      <w:r>
        <w:t>Belgique,</w:t>
      </w:r>
      <w:r>
        <w:rPr>
          <w:spacing w:val="21"/>
        </w:rPr>
        <w:t xml:space="preserve"> </w:t>
      </w:r>
      <w:r>
        <w:t>la</w:t>
      </w:r>
      <w:r>
        <w:rPr>
          <w:spacing w:val="22"/>
        </w:rPr>
        <w:t xml:space="preserve"> </w:t>
      </w:r>
      <w:r>
        <w:t>France,</w:t>
      </w:r>
      <w:r>
        <w:rPr>
          <w:spacing w:val="21"/>
        </w:rPr>
        <w:t xml:space="preserve"> </w:t>
      </w:r>
      <w:r>
        <w:t>le</w:t>
      </w:r>
      <w:r>
        <w:rPr>
          <w:spacing w:val="22"/>
        </w:rPr>
        <w:t xml:space="preserve"> </w:t>
      </w:r>
      <w:r>
        <w:t>Luxembourg,</w:t>
      </w:r>
      <w:r>
        <w:rPr>
          <w:spacing w:val="23"/>
        </w:rPr>
        <w:t xml:space="preserve"> </w:t>
      </w:r>
      <w:r>
        <w:t>l’Autriche</w:t>
      </w:r>
      <w:r>
        <w:rPr>
          <w:spacing w:val="19"/>
        </w:rPr>
        <w:t xml:space="preserve"> </w:t>
      </w:r>
      <w:r>
        <w:t>et</w:t>
      </w:r>
      <w:r>
        <w:rPr>
          <w:spacing w:val="21"/>
        </w:rPr>
        <w:t xml:space="preserve"> </w:t>
      </w:r>
      <w:r>
        <w:t>la</w:t>
      </w:r>
      <w:r>
        <w:rPr>
          <w:spacing w:val="20"/>
        </w:rPr>
        <w:t xml:space="preserve"> </w:t>
      </w:r>
      <w:r>
        <w:t>Suède.</w:t>
      </w:r>
      <w:r>
        <w:rPr>
          <w:spacing w:val="21"/>
        </w:rPr>
        <w:t xml:space="preserve"> </w:t>
      </w:r>
      <w:r>
        <w:t>Cela</w:t>
      </w:r>
    </w:p>
    <w:p w14:paraId="5859362A" w14:textId="77777777" w:rsidR="007551D1" w:rsidRDefault="007551D1">
      <w:pPr>
        <w:pStyle w:val="Corpsdetexte"/>
        <w:jc w:val="both"/>
        <w:sectPr w:rsidR="007551D1">
          <w:pgSz w:w="11910" w:h="16840"/>
          <w:pgMar w:top="980" w:right="1559" w:bottom="280" w:left="1559" w:header="715" w:footer="0" w:gutter="0"/>
          <w:cols w:space="720"/>
        </w:sectPr>
      </w:pPr>
    </w:p>
    <w:p w14:paraId="717FD514" w14:textId="77777777" w:rsidR="007551D1" w:rsidRDefault="00000000">
      <w:pPr>
        <w:pStyle w:val="Corpsdetexte"/>
        <w:spacing w:before="169"/>
      </w:pPr>
      <w:r>
        <w:rPr>
          <w:noProof/>
        </w:rPr>
        <w:lastRenderedPageBreak/>
        <mc:AlternateContent>
          <mc:Choice Requires="wps">
            <w:drawing>
              <wp:anchor distT="0" distB="0" distL="0" distR="0" simplePos="0" relativeHeight="15733248" behindDoc="0" locked="0" layoutInCell="1" allowOverlap="1" wp14:anchorId="7F73A867" wp14:editId="131083FD">
                <wp:simplePos x="0" y="0"/>
                <wp:positionH relativeFrom="page">
                  <wp:posOffset>270575</wp:posOffset>
                </wp:positionH>
                <wp:positionV relativeFrom="page">
                  <wp:posOffset>1114363</wp:posOffset>
                </wp:positionV>
                <wp:extent cx="146050" cy="921004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DB9F481" w14:textId="77777777" w:rsidR="007551D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[05-09-</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3248" type="#_x0000_t202" id="docshape15"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[05-09-</w:t>
                      </w:r>
                      <w:r>
                        <w:rPr>
                          <w:color w:val="3F3F3F"/>
                          <w:spacing w:val="-2"/>
                          <w:sz w:val="17"/>
                        </w:rPr>
                        <w:t>2024]</w:t>
                      </w:r>
                    </w:p>
                  </w:txbxContent>
                </v:textbox>
                <w10:wrap type="none"/>
              </v:shape>
            </w:pict>
          </mc:Fallback>
        </mc:AlternateContent>
      </w:r>
    </w:p>
    <w:p w14:paraId="501E48B7" w14:textId="77777777" w:rsidR="007551D1" w:rsidRDefault="00000000">
      <w:pPr>
        <w:pStyle w:val="Corpsdetexte"/>
        <w:ind w:left="143" w:right="136"/>
        <w:jc w:val="both"/>
      </w:pPr>
      <w:r>
        <w:t>peut être déduit de la référence dans les factures à ces pays. Par conséquent, les éléments de preuve concernent le territoire pertinent.</w:t>
      </w:r>
    </w:p>
    <w:p w14:paraId="34D8766A" w14:textId="77777777" w:rsidR="007551D1" w:rsidRDefault="007551D1">
      <w:pPr>
        <w:pStyle w:val="Corpsdetexte"/>
        <w:spacing w:before="2"/>
      </w:pPr>
    </w:p>
    <w:p w14:paraId="6F43837E" w14:textId="77777777" w:rsidR="007551D1" w:rsidRDefault="00000000">
      <w:pPr>
        <w:pStyle w:val="Corpsdetexte"/>
        <w:ind w:left="143" w:right="139"/>
        <w:jc w:val="both"/>
      </w:pPr>
      <w:r>
        <w:t>Bien qu’une partie des éléments de preuve soient antérieurs à la période pertinente, il existe un nombre suffisant d’éléments de preuve (entre autres, les factures) qui datent de la période pertinente.</w:t>
      </w:r>
    </w:p>
    <w:p w14:paraId="0C186174" w14:textId="77777777" w:rsidR="007551D1" w:rsidRDefault="007551D1">
      <w:pPr>
        <w:pStyle w:val="Corpsdetexte"/>
      </w:pPr>
    </w:p>
    <w:p w14:paraId="1E5F492E" w14:textId="77777777" w:rsidR="007551D1" w:rsidRDefault="007551D1">
      <w:pPr>
        <w:pStyle w:val="Corpsdetexte"/>
      </w:pPr>
    </w:p>
    <w:p w14:paraId="4887195D" w14:textId="77777777" w:rsidR="007551D1" w:rsidRDefault="00000000">
      <w:pPr>
        <w:ind w:left="143"/>
        <w:jc w:val="both"/>
        <w:rPr>
          <w:rFonts w:ascii="Arial" w:hAnsi="Arial"/>
          <w:i/>
        </w:rPr>
      </w:pPr>
      <w:r>
        <w:rPr>
          <w:rFonts w:ascii="Arial" w:hAnsi="Arial"/>
          <w:i/>
        </w:rPr>
        <w:t>Importance</w:t>
      </w:r>
      <w:r>
        <w:rPr>
          <w:rFonts w:ascii="Arial" w:hAnsi="Arial"/>
          <w:i/>
          <w:spacing w:val="-7"/>
        </w:rPr>
        <w:t xml:space="preserve"> </w:t>
      </w:r>
      <w:r>
        <w:rPr>
          <w:rFonts w:ascii="Arial" w:hAnsi="Arial"/>
          <w:i/>
        </w:rPr>
        <w:t>de</w:t>
      </w:r>
      <w:r>
        <w:rPr>
          <w:rFonts w:ascii="Arial" w:hAnsi="Arial"/>
          <w:i/>
          <w:spacing w:val="-4"/>
        </w:rPr>
        <w:t xml:space="preserve"> </w:t>
      </w:r>
      <w:r>
        <w:rPr>
          <w:rFonts w:ascii="Arial" w:hAnsi="Arial"/>
          <w:i/>
          <w:spacing w:val="-2"/>
        </w:rPr>
        <w:t>l’usage</w:t>
      </w:r>
    </w:p>
    <w:p w14:paraId="01E4F2B6" w14:textId="77777777" w:rsidR="007551D1" w:rsidRDefault="00000000">
      <w:pPr>
        <w:pStyle w:val="Corpsdetexte"/>
        <w:spacing w:before="251"/>
        <w:ind w:left="143" w:right="135"/>
        <w:jc w:val="both"/>
      </w:pPr>
      <w:r>
        <w:t>La demanderesse fait valoir que le montant total des factures s’élève à 38 070</w:t>
      </w:r>
      <w:r>
        <w:rPr>
          <w:spacing w:val="-2"/>
        </w:rPr>
        <w:t xml:space="preserve"> </w:t>
      </w:r>
      <w:r>
        <w:t>EUR et que</w:t>
      </w:r>
      <w:r>
        <w:rPr>
          <w:spacing w:val="-4"/>
        </w:rPr>
        <w:t xml:space="preserve"> </w:t>
      </w:r>
      <w:r>
        <w:t>ce</w:t>
      </w:r>
      <w:r>
        <w:rPr>
          <w:spacing w:val="-4"/>
        </w:rPr>
        <w:t xml:space="preserve"> </w:t>
      </w:r>
      <w:r>
        <w:t>montant est assez</w:t>
      </w:r>
      <w:r>
        <w:rPr>
          <w:spacing w:val="-4"/>
        </w:rPr>
        <w:t xml:space="preserve"> </w:t>
      </w:r>
      <w:r>
        <w:t>faible</w:t>
      </w:r>
      <w:r>
        <w:rPr>
          <w:spacing w:val="-2"/>
        </w:rPr>
        <w:t xml:space="preserve"> </w:t>
      </w:r>
      <w:r>
        <w:t>pour</w:t>
      </w:r>
      <w:r>
        <w:rPr>
          <w:spacing w:val="-3"/>
        </w:rPr>
        <w:t xml:space="preserve"> </w:t>
      </w:r>
      <w:r>
        <w:t>prouver</w:t>
      </w:r>
      <w:r>
        <w:rPr>
          <w:spacing w:val="-1"/>
        </w:rPr>
        <w:t xml:space="preserve"> </w:t>
      </w:r>
      <w:r>
        <w:t>l’usage</w:t>
      </w:r>
      <w:r>
        <w:rPr>
          <w:spacing w:val="-4"/>
        </w:rPr>
        <w:t xml:space="preserve"> </w:t>
      </w:r>
      <w:r>
        <w:t>sérieux</w:t>
      </w:r>
      <w:r>
        <w:rPr>
          <w:spacing w:val="-4"/>
        </w:rPr>
        <w:t xml:space="preserve"> </w:t>
      </w:r>
      <w:r>
        <w:t>pendant une</w:t>
      </w:r>
      <w:r>
        <w:rPr>
          <w:spacing w:val="-4"/>
        </w:rPr>
        <w:t xml:space="preserve"> </w:t>
      </w:r>
      <w:r>
        <w:t>période</w:t>
      </w:r>
      <w:r>
        <w:rPr>
          <w:spacing w:val="-2"/>
        </w:rPr>
        <w:t xml:space="preserve"> </w:t>
      </w:r>
      <w:r>
        <w:t>de</w:t>
      </w:r>
      <w:r>
        <w:rPr>
          <w:spacing w:val="-2"/>
        </w:rPr>
        <w:t xml:space="preserve"> </w:t>
      </w:r>
      <w:r>
        <w:t xml:space="preserve">5 </w:t>
      </w:r>
      <w:r>
        <w:rPr>
          <w:spacing w:val="-4"/>
        </w:rPr>
        <w:t>ans.</w:t>
      </w:r>
    </w:p>
    <w:p w14:paraId="473FCF23" w14:textId="77777777" w:rsidR="007551D1" w:rsidRDefault="007551D1">
      <w:pPr>
        <w:pStyle w:val="Corpsdetexte"/>
        <w:spacing w:before="1"/>
      </w:pPr>
    </w:p>
    <w:p w14:paraId="75FA5332" w14:textId="77777777" w:rsidR="007551D1" w:rsidRDefault="00000000">
      <w:pPr>
        <w:pStyle w:val="Corpsdetexte"/>
        <w:ind w:left="143" w:right="137"/>
        <w:jc w:val="both"/>
      </w:pPr>
      <w:r>
        <w:t>En ce qui concerne l’importance de l’usage, il est de jurisprudence constante qu’il convient de tenir compte, notamment, du volume commercial de l’ensemble des actes d’usage,</w:t>
      </w:r>
      <w:r>
        <w:rPr>
          <w:spacing w:val="-6"/>
        </w:rPr>
        <w:t xml:space="preserve"> </w:t>
      </w:r>
      <w:r>
        <w:t>d’une</w:t>
      </w:r>
      <w:r>
        <w:rPr>
          <w:spacing w:val="-7"/>
        </w:rPr>
        <w:t xml:space="preserve"> </w:t>
      </w:r>
      <w:r>
        <w:t>part,</w:t>
      </w:r>
      <w:r>
        <w:rPr>
          <w:spacing w:val="-6"/>
        </w:rPr>
        <w:t xml:space="preserve"> </w:t>
      </w:r>
      <w:r>
        <w:t>et</w:t>
      </w:r>
      <w:r>
        <w:rPr>
          <w:spacing w:val="-4"/>
        </w:rPr>
        <w:t xml:space="preserve"> </w:t>
      </w:r>
      <w:r>
        <w:t>de</w:t>
      </w:r>
      <w:r>
        <w:rPr>
          <w:spacing w:val="-5"/>
        </w:rPr>
        <w:t xml:space="preserve"> </w:t>
      </w:r>
      <w:r>
        <w:t>la</w:t>
      </w:r>
      <w:r>
        <w:rPr>
          <w:spacing w:val="-5"/>
        </w:rPr>
        <w:t xml:space="preserve"> </w:t>
      </w:r>
      <w:r>
        <w:t>durée</w:t>
      </w:r>
      <w:r>
        <w:rPr>
          <w:spacing w:val="-8"/>
        </w:rPr>
        <w:t xml:space="preserve"> </w:t>
      </w:r>
      <w:r>
        <w:t>de</w:t>
      </w:r>
      <w:r>
        <w:rPr>
          <w:spacing w:val="-5"/>
        </w:rPr>
        <w:t xml:space="preserve"> </w:t>
      </w:r>
      <w:r>
        <w:t>la</w:t>
      </w:r>
      <w:r>
        <w:rPr>
          <w:spacing w:val="-7"/>
        </w:rPr>
        <w:t xml:space="preserve"> </w:t>
      </w:r>
      <w:r>
        <w:t>période</w:t>
      </w:r>
      <w:r>
        <w:rPr>
          <w:spacing w:val="-9"/>
        </w:rPr>
        <w:t xml:space="preserve"> </w:t>
      </w:r>
      <w:r>
        <w:t>pendant</w:t>
      </w:r>
      <w:r>
        <w:rPr>
          <w:spacing w:val="-4"/>
        </w:rPr>
        <w:t xml:space="preserve"> </w:t>
      </w:r>
      <w:r>
        <w:t>laquelle</w:t>
      </w:r>
      <w:r>
        <w:rPr>
          <w:spacing w:val="-5"/>
        </w:rPr>
        <w:t xml:space="preserve"> </w:t>
      </w:r>
      <w:r>
        <w:t>des</w:t>
      </w:r>
      <w:r>
        <w:rPr>
          <w:spacing w:val="-7"/>
        </w:rPr>
        <w:t xml:space="preserve"> </w:t>
      </w:r>
      <w:r>
        <w:t>actes</w:t>
      </w:r>
      <w:r>
        <w:rPr>
          <w:spacing w:val="-5"/>
        </w:rPr>
        <w:t xml:space="preserve"> </w:t>
      </w:r>
      <w:r>
        <w:t>d’usage</w:t>
      </w:r>
      <w:r>
        <w:rPr>
          <w:spacing w:val="-7"/>
        </w:rPr>
        <w:t xml:space="preserve"> </w:t>
      </w:r>
      <w:r>
        <w:t>ont été accomplis ainsi que de la fréquence de ces actes, d’autre part (voir, par exemple, 08/07/2004,-334/01, HIPOVITON/HIPPOVIT, EU:T:2004:223, § 35).</w:t>
      </w:r>
    </w:p>
    <w:p w14:paraId="1F56A212" w14:textId="77777777" w:rsidR="007551D1" w:rsidRDefault="007551D1">
      <w:pPr>
        <w:pStyle w:val="Corpsdetexte"/>
        <w:spacing w:before="2"/>
      </w:pPr>
    </w:p>
    <w:p w14:paraId="59945E96" w14:textId="77777777" w:rsidR="007551D1" w:rsidRDefault="00000000">
      <w:pPr>
        <w:pStyle w:val="Corpsdetexte"/>
        <w:ind w:left="143" w:right="138"/>
        <w:jc w:val="both"/>
      </w:pPr>
      <w:r>
        <w:t>La Cour a jugé qu’ «il n’est pas nécessaire que l’usage de la marque soit toujours quantitativement important pour être qualifié de sérieux, car une telle qualification dépend des caractéristiques du produit ou du service concerné sur le marché correspondant» (11/03/2003,-40/01, Minimax, EU:C:2003:145, § 39).</w:t>
      </w:r>
    </w:p>
    <w:p w14:paraId="2BFD765D" w14:textId="77777777" w:rsidR="007551D1" w:rsidRDefault="007551D1">
      <w:pPr>
        <w:pStyle w:val="Corpsdetexte"/>
      </w:pPr>
    </w:p>
    <w:p w14:paraId="35B28768" w14:textId="77777777" w:rsidR="007551D1" w:rsidRDefault="00000000">
      <w:pPr>
        <w:pStyle w:val="Corpsdetexte"/>
        <w:ind w:left="143" w:right="136"/>
        <w:jc w:val="both"/>
      </w:pPr>
      <w:r>
        <w:t xml:space="preserve">Il n’est pas possible de déterminer a priori, de façon abstraite, quel seuil quantitatif devrait être retenu pour déterminer si l’usage a ou non un caractère sérieux. Une règle </w:t>
      </w:r>
      <w:r>
        <w:rPr>
          <w:rFonts w:ascii="Arial" w:hAnsi="Arial"/>
          <w:i/>
        </w:rPr>
        <w:t xml:space="preserve">de minimis </w:t>
      </w:r>
      <w:r>
        <w:t>ne peut, dès lors, être fixée. Lorsqu’il répond à une réelle justification commerciale, un usage même minime de la marque peut être suffisant pour établir l’existence d’un caractère sérieux (-27/01/2004, 259/02, Laboratoire de la mer, EU:C:2004:50, § 25, 27).</w:t>
      </w:r>
    </w:p>
    <w:p w14:paraId="1D016E69" w14:textId="77777777" w:rsidR="007551D1" w:rsidRDefault="00000000">
      <w:pPr>
        <w:pStyle w:val="Corpsdetexte"/>
        <w:spacing w:before="251"/>
        <w:ind w:left="143" w:right="136"/>
        <w:jc w:val="both"/>
      </w:pPr>
      <w:r>
        <w:t>L’appréciation de l’usage sérieux implique une certaine interdépendance entre les facteurs pris en</w:t>
      </w:r>
      <w:r>
        <w:rPr>
          <w:spacing w:val="-1"/>
        </w:rPr>
        <w:t xml:space="preserve"> </w:t>
      </w:r>
      <w:r>
        <w:t>compte.</w:t>
      </w:r>
      <w:r>
        <w:rPr>
          <w:spacing w:val="-1"/>
        </w:rPr>
        <w:t xml:space="preserve"> </w:t>
      </w:r>
      <w:r>
        <w:t>Ainsi, un</w:t>
      </w:r>
      <w:r>
        <w:rPr>
          <w:spacing w:val="-1"/>
        </w:rPr>
        <w:t xml:space="preserve"> </w:t>
      </w:r>
      <w:r>
        <w:t>faible volume de produits commercialisés sous ladite marque peut être compensé par une forte intensité ou une grande constance dans le temps de l’usage de cette marque et inversement.</w:t>
      </w:r>
    </w:p>
    <w:p w14:paraId="5AF56C83" w14:textId="77777777" w:rsidR="007551D1" w:rsidRDefault="007551D1">
      <w:pPr>
        <w:pStyle w:val="Corpsdetexte"/>
        <w:spacing w:before="3"/>
      </w:pPr>
    </w:p>
    <w:p w14:paraId="1450CA8A" w14:textId="77777777" w:rsidR="007551D1" w:rsidRDefault="00000000">
      <w:pPr>
        <w:pStyle w:val="Corpsdetexte"/>
        <w:ind w:left="143" w:right="135"/>
        <w:jc w:val="both"/>
      </w:pPr>
      <w:r>
        <w:t>En l’espèce, il ne fait toutefois aucun doute que la marque antérieure a fait l’objet d’un usage intensif tout au long de la période pertinente dans une</w:t>
      </w:r>
      <w:r>
        <w:rPr>
          <w:spacing w:val="-2"/>
        </w:rPr>
        <w:t xml:space="preserve"> </w:t>
      </w:r>
      <w:r>
        <w:t>grande partie du territoire pertinent. Bien que le nombre total de ventes reflété dans les factures ne soit pas très élevé, il s’agit d’une simple sélection de factures et montre que les ventes étaient régulières et couvraient différents pays de l’Union européenne. En outre, et surtout, il ressort clairement des autres éléments de preuve que la marque a fait l’objet d’une commercialisation</w:t>
      </w:r>
      <w:r>
        <w:rPr>
          <w:spacing w:val="-16"/>
        </w:rPr>
        <w:t xml:space="preserve"> </w:t>
      </w:r>
      <w:r>
        <w:t>intensive</w:t>
      </w:r>
      <w:r>
        <w:rPr>
          <w:spacing w:val="-15"/>
        </w:rPr>
        <w:t xml:space="preserve"> </w:t>
      </w:r>
      <w:r>
        <w:t>et</w:t>
      </w:r>
      <w:r>
        <w:rPr>
          <w:spacing w:val="-13"/>
        </w:rPr>
        <w:t xml:space="preserve"> </w:t>
      </w:r>
      <w:r>
        <w:t>est</w:t>
      </w:r>
      <w:r>
        <w:rPr>
          <w:spacing w:val="-16"/>
        </w:rPr>
        <w:t xml:space="preserve"> </w:t>
      </w:r>
      <w:r>
        <w:t>devenue,</w:t>
      </w:r>
      <w:r>
        <w:rPr>
          <w:spacing w:val="-12"/>
        </w:rPr>
        <w:t xml:space="preserve"> </w:t>
      </w:r>
      <w:r>
        <w:t>en</w:t>
      </w:r>
      <w:r>
        <w:rPr>
          <w:spacing w:val="-16"/>
        </w:rPr>
        <w:t xml:space="preserve"> </w:t>
      </w:r>
      <w:r>
        <w:t>raison</w:t>
      </w:r>
      <w:r>
        <w:rPr>
          <w:spacing w:val="-14"/>
        </w:rPr>
        <w:t xml:space="preserve"> </w:t>
      </w:r>
      <w:r>
        <w:t>de</w:t>
      </w:r>
      <w:r>
        <w:rPr>
          <w:spacing w:val="-15"/>
        </w:rPr>
        <w:t xml:space="preserve"> </w:t>
      </w:r>
      <w:r>
        <w:t>ses</w:t>
      </w:r>
      <w:r>
        <w:rPr>
          <w:spacing w:val="-16"/>
        </w:rPr>
        <w:t xml:space="preserve"> </w:t>
      </w:r>
      <w:r>
        <w:t>ventes</w:t>
      </w:r>
      <w:r>
        <w:rPr>
          <w:spacing w:val="-13"/>
        </w:rPr>
        <w:t xml:space="preserve"> </w:t>
      </w:r>
      <w:r>
        <w:t>et</w:t>
      </w:r>
      <w:r>
        <w:rPr>
          <w:spacing w:val="-13"/>
        </w:rPr>
        <w:t xml:space="preserve"> </w:t>
      </w:r>
      <w:r>
        <w:t>de</w:t>
      </w:r>
      <w:r>
        <w:rPr>
          <w:spacing w:val="-16"/>
        </w:rPr>
        <w:t xml:space="preserve"> </w:t>
      </w:r>
      <w:r>
        <w:t>son</w:t>
      </w:r>
      <w:r>
        <w:rPr>
          <w:spacing w:val="-14"/>
        </w:rPr>
        <w:t xml:space="preserve"> </w:t>
      </w:r>
      <w:r>
        <w:t>exposition continues, une marque renommée, ainsi qu’il sera analysé plus en détail ci-dessous.</w:t>
      </w:r>
    </w:p>
    <w:p w14:paraId="7A76C7A7" w14:textId="77777777" w:rsidR="007551D1" w:rsidRDefault="00000000">
      <w:pPr>
        <w:pStyle w:val="Corpsdetexte"/>
        <w:spacing w:before="252"/>
        <w:ind w:left="143" w:right="137"/>
        <w:jc w:val="both"/>
      </w:pPr>
      <w:r>
        <w:t>Par conséquent, les documents produits — en particulier les factures, les campagnes publicitaires et les diverses références à la marque dans la presse — fournissent à la division d’opposition suffisamment d’informations concernant le volume commercial, l’étendue territoriale, la durée et la fréquence de l’usage.</w:t>
      </w:r>
    </w:p>
    <w:p w14:paraId="39D6425C" w14:textId="77777777" w:rsidR="007551D1" w:rsidRDefault="007551D1">
      <w:pPr>
        <w:pStyle w:val="Corpsdetexte"/>
        <w:jc w:val="both"/>
        <w:sectPr w:rsidR="007551D1">
          <w:pgSz w:w="11910" w:h="16840"/>
          <w:pgMar w:top="980" w:right="1559" w:bottom="280" w:left="1559" w:header="715" w:footer="0" w:gutter="0"/>
          <w:cols w:space="720"/>
        </w:sectPr>
      </w:pPr>
    </w:p>
    <w:p w14:paraId="6BBCA474" w14:textId="77777777" w:rsidR="007551D1" w:rsidRDefault="00000000">
      <w:pPr>
        <w:pStyle w:val="Corpsdetexte"/>
        <w:spacing w:before="169"/>
      </w:pPr>
      <w:r>
        <w:rPr>
          <w:noProof/>
        </w:rPr>
        <w:lastRenderedPageBreak/>
        <mc:AlternateContent>
          <mc:Choice Requires="wps">
            <w:drawing>
              <wp:anchor distT="0" distB="0" distL="0" distR="0" simplePos="0" relativeHeight="15733760" behindDoc="0" locked="0" layoutInCell="1" allowOverlap="1" wp14:anchorId="7BA42B17" wp14:editId="64161BAC">
                <wp:simplePos x="0" y="0"/>
                <wp:positionH relativeFrom="page">
                  <wp:posOffset>270575</wp:posOffset>
                </wp:positionH>
                <wp:positionV relativeFrom="page">
                  <wp:posOffset>1114363</wp:posOffset>
                </wp:positionV>
                <wp:extent cx="146050" cy="921004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0A860169" w14:textId="77777777" w:rsidR="007551D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[05-09-</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3760" type="#_x0000_t202" id="docshape16"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[05-09-</w:t>
                      </w:r>
                      <w:r>
                        <w:rPr>
                          <w:color w:val="3F3F3F"/>
                          <w:spacing w:val="-2"/>
                          <w:sz w:val="17"/>
                        </w:rPr>
                        <w:t>2024]</w:t>
                      </w:r>
                    </w:p>
                  </w:txbxContent>
                </v:textbox>
                <w10:wrap type="none"/>
              </v:shape>
            </w:pict>
          </mc:Fallback>
        </mc:AlternateContent>
      </w:r>
    </w:p>
    <w:p w14:paraId="3EFDD899" w14:textId="77777777" w:rsidR="007551D1" w:rsidRDefault="00000000">
      <w:pPr>
        <w:ind w:left="143"/>
        <w:rPr>
          <w:rFonts w:ascii="Arial" w:hAnsi="Arial"/>
          <w:i/>
        </w:rPr>
      </w:pPr>
      <w:r>
        <w:rPr>
          <w:rFonts w:ascii="Arial" w:hAnsi="Arial"/>
          <w:i/>
        </w:rPr>
        <w:t>Nature</w:t>
      </w:r>
      <w:r>
        <w:rPr>
          <w:rFonts w:ascii="Arial" w:hAnsi="Arial"/>
          <w:i/>
          <w:spacing w:val="-2"/>
        </w:rPr>
        <w:t xml:space="preserve"> </w:t>
      </w:r>
      <w:r>
        <w:rPr>
          <w:rFonts w:ascii="Arial" w:hAnsi="Arial"/>
          <w:i/>
        </w:rPr>
        <w:t>de</w:t>
      </w:r>
      <w:r>
        <w:rPr>
          <w:rFonts w:ascii="Arial" w:hAnsi="Arial"/>
          <w:i/>
          <w:spacing w:val="-3"/>
        </w:rPr>
        <w:t xml:space="preserve"> </w:t>
      </w:r>
      <w:r>
        <w:rPr>
          <w:rFonts w:ascii="Arial" w:hAnsi="Arial"/>
          <w:i/>
          <w:spacing w:val="-2"/>
        </w:rPr>
        <w:t>l’usage</w:t>
      </w:r>
    </w:p>
    <w:p w14:paraId="2B6B3322" w14:textId="77777777" w:rsidR="007551D1" w:rsidRDefault="007551D1">
      <w:pPr>
        <w:pStyle w:val="Corpsdetexte"/>
        <w:spacing w:before="1"/>
        <w:rPr>
          <w:rFonts w:ascii="Arial"/>
          <w:i/>
        </w:rPr>
      </w:pPr>
    </w:p>
    <w:p w14:paraId="4A95791E" w14:textId="77777777" w:rsidR="007551D1" w:rsidRDefault="00000000">
      <w:pPr>
        <w:pStyle w:val="Corpsdetexte"/>
        <w:ind w:left="143" w:right="133"/>
        <w:jc w:val="both"/>
      </w:pPr>
      <w:r>
        <w:t>Les éléments de preuve montrent que la marque a été utilisée conformément à sa fonction et telle qu’elle a été enregistrée. Bien que la marque soit également souvent utilisée</w:t>
      </w:r>
      <w:r>
        <w:rPr>
          <w:spacing w:val="-7"/>
        </w:rPr>
        <w:t xml:space="preserve"> </w:t>
      </w:r>
      <w:r>
        <w:t>comme</w:t>
      </w:r>
      <w:r>
        <w:rPr>
          <w:spacing w:val="-9"/>
        </w:rPr>
        <w:t xml:space="preserve"> </w:t>
      </w:r>
      <w:r>
        <w:t>marque</w:t>
      </w:r>
      <w:r>
        <w:rPr>
          <w:spacing w:val="-7"/>
        </w:rPr>
        <w:t xml:space="preserve"> </w:t>
      </w:r>
      <w:r>
        <w:t>verbale</w:t>
      </w:r>
      <w:r>
        <w:rPr>
          <w:spacing w:val="-6"/>
        </w:rPr>
        <w:t xml:space="preserve"> </w:t>
      </w:r>
      <w:r>
        <w:t>«Love»,</w:t>
      </w:r>
      <w:r>
        <w:rPr>
          <w:spacing w:val="-5"/>
        </w:rPr>
        <w:t xml:space="preserve"> </w:t>
      </w:r>
      <w:r>
        <w:t>en</w:t>
      </w:r>
      <w:r>
        <w:rPr>
          <w:spacing w:val="-12"/>
        </w:rPr>
        <w:t xml:space="preserve"> </w:t>
      </w:r>
      <w:r>
        <w:t>raison</w:t>
      </w:r>
      <w:r>
        <w:rPr>
          <w:spacing w:val="-7"/>
        </w:rPr>
        <w:t xml:space="preserve"> </w:t>
      </w:r>
      <w:r>
        <w:t>du</w:t>
      </w:r>
      <w:r>
        <w:rPr>
          <w:spacing w:val="-9"/>
        </w:rPr>
        <w:t xml:space="preserve"> </w:t>
      </w:r>
      <w:r>
        <w:t>fait</w:t>
      </w:r>
      <w:r>
        <w:rPr>
          <w:spacing w:val="-10"/>
        </w:rPr>
        <w:t xml:space="preserve"> </w:t>
      </w:r>
      <w:r>
        <w:t>que</w:t>
      </w:r>
      <w:r>
        <w:rPr>
          <w:spacing w:val="-9"/>
        </w:rPr>
        <w:t xml:space="preserve"> </w:t>
      </w:r>
      <w:r>
        <w:t>la</w:t>
      </w:r>
      <w:r>
        <w:rPr>
          <w:spacing w:val="-6"/>
        </w:rPr>
        <w:t xml:space="preserve"> </w:t>
      </w:r>
      <w:r>
        <w:t>stylisation</w:t>
      </w:r>
      <w:r>
        <w:rPr>
          <w:spacing w:val="-6"/>
        </w:rPr>
        <w:t xml:space="preserve"> </w:t>
      </w:r>
      <w:r>
        <w:t>spécifique</w:t>
      </w:r>
      <w:r>
        <w:rPr>
          <w:spacing w:val="-9"/>
        </w:rPr>
        <w:t xml:space="preserve"> </w:t>
      </w:r>
      <w:r>
        <w:t>ne peut</w:t>
      </w:r>
      <w:r>
        <w:rPr>
          <w:spacing w:val="-11"/>
        </w:rPr>
        <w:t xml:space="preserve"> </w:t>
      </w:r>
      <w:r>
        <w:t>pas</w:t>
      </w:r>
      <w:r>
        <w:rPr>
          <w:spacing w:val="-14"/>
        </w:rPr>
        <w:t xml:space="preserve"> </w:t>
      </w:r>
      <w:r>
        <w:t>facilement</w:t>
      </w:r>
      <w:r>
        <w:rPr>
          <w:spacing w:val="-11"/>
        </w:rPr>
        <w:t xml:space="preserve"> </w:t>
      </w:r>
      <w:r>
        <w:t>être</w:t>
      </w:r>
      <w:r>
        <w:rPr>
          <w:spacing w:val="-12"/>
        </w:rPr>
        <w:t xml:space="preserve"> </w:t>
      </w:r>
      <w:r>
        <w:t>reflétée</w:t>
      </w:r>
      <w:r>
        <w:rPr>
          <w:spacing w:val="-12"/>
        </w:rPr>
        <w:t xml:space="preserve"> </w:t>
      </w:r>
      <w:r>
        <w:t>dans</w:t>
      </w:r>
      <w:r>
        <w:rPr>
          <w:spacing w:val="-12"/>
        </w:rPr>
        <w:t xml:space="preserve"> </w:t>
      </w:r>
      <w:r>
        <w:t>les</w:t>
      </w:r>
      <w:r>
        <w:rPr>
          <w:spacing w:val="-12"/>
        </w:rPr>
        <w:t xml:space="preserve"> </w:t>
      </w:r>
      <w:r>
        <w:t>publications,</w:t>
      </w:r>
      <w:r>
        <w:rPr>
          <w:spacing w:val="-11"/>
        </w:rPr>
        <w:t xml:space="preserve"> </w:t>
      </w:r>
      <w:r>
        <w:t>il</w:t>
      </w:r>
      <w:r>
        <w:rPr>
          <w:spacing w:val="-11"/>
        </w:rPr>
        <w:t xml:space="preserve"> </w:t>
      </w:r>
      <w:r>
        <w:t>existe</w:t>
      </w:r>
      <w:r>
        <w:rPr>
          <w:spacing w:val="-12"/>
        </w:rPr>
        <w:t xml:space="preserve"> </w:t>
      </w:r>
      <w:r>
        <w:t>suffisamment</w:t>
      </w:r>
      <w:r>
        <w:rPr>
          <w:spacing w:val="-11"/>
        </w:rPr>
        <w:t xml:space="preserve"> </w:t>
      </w:r>
      <w:r>
        <w:t>d’éléments de</w:t>
      </w:r>
      <w:r>
        <w:rPr>
          <w:spacing w:val="-10"/>
        </w:rPr>
        <w:t xml:space="preserve"> </w:t>
      </w:r>
      <w:r>
        <w:t>preuve</w:t>
      </w:r>
      <w:r>
        <w:rPr>
          <w:spacing w:val="-10"/>
        </w:rPr>
        <w:t xml:space="preserve"> </w:t>
      </w:r>
      <w:r>
        <w:t>couvrant</w:t>
      </w:r>
      <w:r>
        <w:rPr>
          <w:spacing w:val="-8"/>
        </w:rPr>
        <w:t xml:space="preserve"> </w:t>
      </w:r>
      <w:r>
        <w:t>de</w:t>
      </w:r>
      <w:r>
        <w:rPr>
          <w:spacing w:val="-10"/>
        </w:rPr>
        <w:t xml:space="preserve"> </w:t>
      </w:r>
      <w:r>
        <w:t>nombreux</w:t>
      </w:r>
      <w:r>
        <w:rPr>
          <w:spacing w:val="-12"/>
        </w:rPr>
        <w:t xml:space="preserve"> </w:t>
      </w:r>
      <w:r>
        <w:t>articles</w:t>
      </w:r>
      <w:r>
        <w:rPr>
          <w:spacing w:val="-10"/>
        </w:rPr>
        <w:t xml:space="preserve"> </w:t>
      </w:r>
      <w:r>
        <w:t>de</w:t>
      </w:r>
      <w:r>
        <w:rPr>
          <w:spacing w:val="-10"/>
        </w:rPr>
        <w:t xml:space="preserve"> </w:t>
      </w:r>
      <w:r>
        <w:t>presse,</w:t>
      </w:r>
      <w:r>
        <w:rPr>
          <w:spacing w:val="-9"/>
        </w:rPr>
        <w:t xml:space="preserve"> </w:t>
      </w:r>
      <w:r>
        <w:t>publicités</w:t>
      </w:r>
      <w:r>
        <w:rPr>
          <w:spacing w:val="-10"/>
        </w:rPr>
        <w:t xml:space="preserve"> </w:t>
      </w:r>
      <w:r>
        <w:t>et</w:t>
      </w:r>
      <w:r>
        <w:rPr>
          <w:spacing w:val="-8"/>
        </w:rPr>
        <w:t xml:space="preserve"> </w:t>
      </w:r>
      <w:r>
        <w:t>catalogues</w:t>
      </w:r>
      <w:r>
        <w:rPr>
          <w:spacing w:val="-10"/>
        </w:rPr>
        <w:t xml:space="preserve"> </w:t>
      </w:r>
      <w:r>
        <w:t>montrant</w:t>
      </w:r>
      <w:r>
        <w:rPr>
          <w:spacing w:val="-8"/>
        </w:rPr>
        <w:t xml:space="preserve"> </w:t>
      </w:r>
      <w:r>
        <w:t>la marque antérieure telle qu’enregistrée.</w:t>
      </w:r>
    </w:p>
    <w:p w14:paraId="63543E9A" w14:textId="77777777" w:rsidR="007551D1" w:rsidRDefault="007551D1">
      <w:pPr>
        <w:pStyle w:val="Corpsdetexte"/>
        <w:spacing w:before="252"/>
      </w:pPr>
    </w:p>
    <w:p w14:paraId="31F27775" w14:textId="77777777" w:rsidR="007551D1" w:rsidRDefault="00000000">
      <w:pPr>
        <w:ind w:left="143"/>
        <w:rPr>
          <w:rFonts w:ascii="Arial"/>
          <w:i/>
        </w:rPr>
      </w:pPr>
      <w:r>
        <w:rPr>
          <w:rFonts w:ascii="Arial"/>
          <w:i/>
          <w:spacing w:val="-2"/>
        </w:rPr>
        <w:t>Conclusion</w:t>
      </w:r>
    </w:p>
    <w:p w14:paraId="3DDD915B" w14:textId="77777777" w:rsidR="007551D1" w:rsidRDefault="007551D1">
      <w:pPr>
        <w:pStyle w:val="Corpsdetexte"/>
        <w:spacing w:before="1"/>
        <w:rPr>
          <w:rFonts w:ascii="Arial"/>
          <w:i/>
        </w:rPr>
      </w:pPr>
    </w:p>
    <w:p w14:paraId="781E1F54" w14:textId="77777777" w:rsidR="007551D1" w:rsidRDefault="00000000">
      <w:pPr>
        <w:pStyle w:val="Corpsdetexte"/>
        <w:ind w:left="143" w:right="139"/>
        <w:jc w:val="both"/>
      </w:pPr>
      <w:r>
        <w:t xml:space="preserve">Compte tenu des éléments de preuve dans leur ensemble, les éléments de preuve produits par l’opposante sont suffisants pour prouver l’usage sérieux de la marque antérieure au cours de la période pertinente sur le territoire pertinent, à tout le moins pour les </w:t>
      </w:r>
      <w:r>
        <w:rPr>
          <w:rFonts w:ascii="Arial" w:hAnsi="Arial"/>
          <w:i/>
        </w:rPr>
        <w:t xml:space="preserve">bracelets </w:t>
      </w:r>
      <w:r>
        <w:t>compris dans la classe 14.</w:t>
      </w:r>
    </w:p>
    <w:p w14:paraId="36A4E076" w14:textId="77777777" w:rsidR="007551D1" w:rsidRDefault="007551D1">
      <w:pPr>
        <w:pStyle w:val="Corpsdetexte"/>
      </w:pPr>
    </w:p>
    <w:p w14:paraId="6E43EDF3" w14:textId="77777777" w:rsidR="007551D1" w:rsidRDefault="00000000">
      <w:pPr>
        <w:pStyle w:val="Corpsdetexte"/>
        <w:ind w:left="143" w:right="136"/>
        <w:jc w:val="both"/>
      </w:pPr>
      <w:r>
        <w:t>Pour des raisons d’économie de procédure, et étant donné qu’elle n’aura aucune incidence sur l’issue de l’affaire, étant donné que l’opposition est accueillie sur la base de</w:t>
      </w:r>
      <w:r>
        <w:rPr>
          <w:spacing w:val="-12"/>
        </w:rPr>
        <w:t xml:space="preserve"> </w:t>
      </w:r>
      <w:r>
        <w:rPr>
          <w:rFonts w:ascii="Arial" w:hAnsi="Arial"/>
          <w:i/>
        </w:rPr>
        <w:t>bracelets</w:t>
      </w:r>
      <w:r>
        <w:t>,</w:t>
      </w:r>
      <w:r>
        <w:rPr>
          <w:spacing w:val="-13"/>
        </w:rPr>
        <w:t xml:space="preserve"> </w:t>
      </w:r>
      <w:r>
        <w:t>la</w:t>
      </w:r>
      <w:r>
        <w:rPr>
          <w:spacing w:val="-12"/>
        </w:rPr>
        <w:t xml:space="preserve"> </w:t>
      </w:r>
      <w:r>
        <w:t>preuve</w:t>
      </w:r>
      <w:r>
        <w:rPr>
          <w:spacing w:val="-12"/>
        </w:rPr>
        <w:t xml:space="preserve"> </w:t>
      </w:r>
      <w:r>
        <w:t>de</w:t>
      </w:r>
      <w:r>
        <w:rPr>
          <w:spacing w:val="-12"/>
        </w:rPr>
        <w:t xml:space="preserve"> </w:t>
      </w:r>
      <w:r>
        <w:t>l’usage</w:t>
      </w:r>
      <w:r>
        <w:rPr>
          <w:spacing w:val="-15"/>
        </w:rPr>
        <w:t xml:space="preserve"> </w:t>
      </w:r>
      <w:r>
        <w:t>ne</w:t>
      </w:r>
      <w:r>
        <w:rPr>
          <w:spacing w:val="-15"/>
        </w:rPr>
        <w:t xml:space="preserve"> </w:t>
      </w:r>
      <w:r>
        <w:t>sera</w:t>
      </w:r>
      <w:r>
        <w:rPr>
          <w:spacing w:val="-12"/>
        </w:rPr>
        <w:t xml:space="preserve"> </w:t>
      </w:r>
      <w:r>
        <w:t>pas</w:t>
      </w:r>
      <w:r>
        <w:rPr>
          <w:spacing w:val="-14"/>
        </w:rPr>
        <w:t xml:space="preserve"> </w:t>
      </w:r>
      <w:r>
        <w:t>examinée</w:t>
      </w:r>
      <w:r>
        <w:rPr>
          <w:spacing w:val="-13"/>
        </w:rPr>
        <w:t xml:space="preserve"> </w:t>
      </w:r>
      <w:r>
        <w:t>par</w:t>
      </w:r>
      <w:r>
        <w:rPr>
          <w:spacing w:val="-14"/>
        </w:rPr>
        <w:t xml:space="preserve"> </w:t>
      </w:r>
      <w:r>
        <w:t>rapport</w:t>
      </w:r>
      <w:r>
        <w:rPr>
          <w:spacing w:val="-13"/>
        </w:rPr>
        <w:t xml:space="preserve"> </w:t>
      </w:r>
      <w:r>
        <w:t>aux</w:t>
      </w:r>
      <w:r>
        <w:rPr>
          <w:spacing w:val="-14"/>
        </w:rPr>
        <w:t xml:space="preserve"> </w:t>
      </w:r>
      <w:r>
        <w:t>autres</w:t>
      </w:r>
      <w:r>
        <w:rPr>
          <w:spacing w:val="-15"/>
        </w:rPr>
        <w:t xml:space="preserve"> </w:t>
      </w:r>
      <w:r>
        <w:t>produits.</w:t>
      </w:r>
    </w:p>
    <w:p w14:paraId="3F0C7060" w14:textId="77777777" w:rsidR="007551D1" w:rsidRDefault="007551D1">
      <w:pPr>
        <w:pStyle w:val="Corpsdetexte"/>
        <w:spacing w:before="1"/>
      </w:pPr>
    </w:p>
    <w:p w14:paraId="5B3FD855" w14:textId="77777777" w:rsidR="007551D1" w:rsidRDefault="00000000">
      <w:pPr>
        <w:pStyle w:val="Corpsdetexte"/>
        <w:ind w:left="143" w:right="137"/>
        <w:jc w:val="both"/>
      </w:pPr>
      <w:r>
        <w:t>Par conséquent,</w:t>
      </w:r>
      <w:r>
        <w:rPr>
          <w:spacing w:val="-1"/>
        </w:rPr>
        <w:t xml:space="preserve"> </w:t>
      </w:r>
      <w:r>
        <w:t>la division</w:t>
      </w:r>
      <w:r>
        <w:rPr>
          <w:spacing w:val="-1"/>
        </w:rPr>
        <w:t xml:space="preserve"> </w:t>
      </w:r>
      <w:r>
        <w:t>d’opposition</w:t>
      </w:r>
      <w:r>
        <w:rPr>
          <w:spacing w:val="-1"/>
        </w:rPr>
        <w:t xml:space="preserve"> </w:t>
      </w:r>
      <w:r>
        <w:t xml:space="preserve">n’examinera les </w:t>
      </w:r>
      <w:r>
        <w:rPr>
          <w:rFonts w:ascii="Arial" w:hAnsi="Arial"/>
          <w:i/>
        </w:rPr>
        <w:t>bracelets</w:t>
      </w:r>
      <w:r>
        <w:rPr>
          <w:rFonts w:ascii="Arial" w:hAnsi="Arial"/>
          <w:i/>
          <w:spacing w:val="-4"/>
        </w:rPr>
        <w:t xml:space="preserve"> </w:t>
      </w:r>
      <w:r>
        <w:t>quedans le cadre</w:t>
      </w:r>
      <w:r>
        <w:rPr>
          <w:spacing w:val="-3"/>
        </w:rPr>
        <w:t xml:space="preserve"> </w:t>
      </w:r>
      <w:r>
        <w:t>de l’examen ultérieur de l’opposition.</w:t>
      </w:r>
    </w:p>
    <w:p w14:paraId="3B5B1D54" w14:textId="77777777" w:rsidR="007551D1" w:rsidRDefault="007551D1">
      <w:pPr>
        <w:pStyle w:val="Corpsdetexte"/>
      </w:pPr>
    </w:p>
    <w:p w14:paraId="3181014C" w14:textId="77777777" w:rsidR="007551D1" w:rsidRDefault="007551D1">
      <w:pPr>
        <w:pStyle w:val="Corpsdetexte"/>
        <w:spacing w:before="1"/>
      </w:pPr>
    </w:p>
    <w:p w14:paraId="3D1B9C06" w14:textId="77777777" w:rsidR="007551D1" w:rsidRDefault="00000000">
      <w:pPr>
        <w:pStyle w:val="Titre1"/>
      </w:pPr>
      <w:r>
        <w:t>RENOMMÉE</w:t>
      </w:r>
      <w:r>
        <w:rPr>
          <w:spacing w:val="-7"/>
        </w:rPr>
        <w:t xml:space="preserve"> </w:t>
      </w:r>
      <w:r>
        <w:t>—</w:t>
      </w:r>
      <w:r>
        <w:rPr>
          <w:spacing w:val="-3"/>
        </w:rPr>
        <w:t xml:space="preserve"> </w:t>
      </w:r>
      <w:r>
        <w:t>ARTICLE</w:t>
      </w:r>
      <w:r>
        <w:rPr>
          <w:spacing w:val="-4"/>
        </w:rPr>
        <w:t xml:space="preserve"> </w:t>
      </w:r>
      <w:r>
        <w:t>8,</w:t>
      </w:r>
      <w:r>
        <w:rPr>
          <w:spacing w:val="-3"/>
        </w:rPr>
        <w:t xml:space="preserve"> </w:t>
      </w:r>
      <w:r>
        <w:t>PARAGRAPHE</w:t>
      </w:r>
      <w:r>
        <w:rPr>
          <w:spacing w:val="-4"/>
        </w:rPr>
        <w:t xml:space="preserve"> </w:t>
      </w:r>
      <w:r>
        <w:t>5,</w:t>
      </w:r>
      <w:r>
        <w:rPr>
          <w:spacing w:val="-5"/>
        </w:rPr>
        <w:t xml:space="preserve"> </w:t>
      </w:r>
      <w:r>
        <w:t>DU</w:t>
      </w:r>
      <w:r>
        <w:rPr>
          <w:spacing w:val="-4"/>
        </w:rPr>
        <w:t xml:space="preserve"> RMUE</w:t>
      </w:r>
    </w:p>
    <w:p w14:paraId="673D5CBB" w14:textId="77777777" w:rsidR="007551D1" w:rsidRDefault="00000000">
      <w:pPr>
        <w:pStyle w:val="Corpsdetexte"/>
        <w:spacing w:before="251"/>
        <w:ind w:left="143" w:right="132"/>
        <w:jc w:val="both"/>
      </w:pPr>
      <w:r>
        <w:t>Conformément à l’article</w:t>
      </w:r>
      <w:r>
        <w:rPr>
          <w:spacing w:val="-1"/>
        </w:rPr>
        <w:t xml:space="preserve"> </w:t>
      </w:r>
      <w:r>
        <w:t>8, paragraphe</w:t>
      </w:r>
      <w:r>
        <w:rPr>
          <w:spacing w:val="-2"/>
        </w:rPr>
        <w:t xml:space="preserve"> </w:t>
      </w:r>
      <w:r>
        <w:t>5, du RMUE, sur opposition du titulaire d’une marque</w:t>
      </w:r>
      <w:r>
        <w:rPr>
          <w:spacing w:val="-16"/>
        </w:rPr>
        <w:t xml:space="preserve"> </w:t>
      </w:r>
      <w:r>
        <w:t>antérieure</w:t>
      </w:r>
      <w:r>
        <w:rPr>
          <w:spacing w:val="-15"/>
        </w:rPr>
        <w:t xml:space="preserve"> </w:t>
      </w:r>
      <w:r>
        <w:t>enregistrée</w:t>
      </w:r>
      <w:r>
        <w:rPr>
          <w:spacing w:val="-15"/>
        </w:rPr>
        <w:t xml:space="preserve"> </w:t>
      </w:r>
      <w:r>
        <w:t>au</w:t>
      </w:r>
      <w:r>
        <w:rPr>
          <w:spacing w:val="-14"/>
        </w:rPr>
        <w:t xml:space="preserve"> </w:t>
      </w:r>
      <w:r>
        <w:t>sens</w:t>
      </w:r>
      <w:r>
        <w:rPr>
          <w:spacing w:val="-16"/>
        </w:rPr>
        <w:t xml:space="preserve"> </w:t>
      </w:r>
      <w:r>
        <w:t>de</w:t>
      </w:r>
      <w:r>
        <w:rPr>
          <w:spacing w:val="-13"/>
        </w:rPr>
        <w:t xml:space="preserve"> </w:t>
      </w:r>
      <w:r>
        <w:t>l’article 8,</w:t>
      </w:r>
      <w:r>
        <w:rPr>
          <w:spacing w:val="-13"/>
        </w:rPr>
        <w:t xml:space="preserve"> </w:t>
      </w:r>
      <w:r>
        <w:t>paragraphe</w:t>
      </w:r>
      <w:r>
        <w:rPr>
          <w:spacing w:val="-5"/>
        </w:rPr>
        <w:t xml:space="preserve"> </w:t>
      </w:r>
      <w:r>
        <w:t>2,</w:t>
      </w:r>
      <w:r>
        <w:rPr>
          <w:spacing w:val="-15"/>
        </w:rPr>
        <w:t xml:space="preserve"> </w:t>
      </w:r>
      <w:r>
        <w:t>du</w:t>
      </w:r>
      <w:r>
        <w:rPr>
          <w:spacing w:val="-14"/>
        </w:rPr>
        <w:t xml:space="preserve"> </w:t>
      </w:r>
      <w:r>
        <w:t>RMUE,</w:t>
      </w:r>
      <w:r>
        <w:rPr>
          <w:spacing w:val="-12"/>
        </w:rPr>
        <w:t xml:space="preserve"> </w:t>
      </w:r>
      <w:r>
        <w:t>la</w:t>
      </w:r>
      <w:r>
        <w:rPr>
          <w:spacing w:val="-14"/>
        </w:rPr>
        <w:t xml:space="preserve"> </w:t>
      </w:r>
      <w:r>
        <w:t>marque contestée est refusée à l’enregistrement lorsqu’elle est identique ou similaire à une marque antérieure, que les produits ou les services pour lesquels elle est demandée soient</w:t>
      </w:r>
      <w:r>
        <w:rPr>
          <w:spacing w:val="-6"/>
        </w:rPr>
        <w:t xml:space="preserve"> </w:t>
      </w:r>
      <w:r>
        <w:t>identiques,</w:t>
      </w:r>
      <w:r>
        <w:rPr>
          <w:spacing w:val="-8"/>
        </w:rPr>
        <w:t xml:space="preserve"> </w:t>
      </w:r>
      <w:r>
        <w:t>similaires</w:t>
      </w:r>
      <w:r>
        <w:rPr>
          <w:spacing w:val="-7"/>
        </w:rPr>
        <w:t xml:space="preserve"> </w:t>
      </w:r>
      <w:r>
        <w:t>ou</w:t>
      </w:r>
      <w:r>
        <w:rPr>
          <w:spacing w:val="-10"/>
        </w:rPr>
        <w:t xml:space="preserve"> </w:t>
      </w:r>
      <w:r>
        <w:t>non</w:t>
      </w:r>
      <w:r>
        <w:rPr>
          <w:spacing w:val="-10"/>
        </w:rPr>
        <w:t xml:space="preserve"> </w:t>
      </w:r>
      <w:r>
        <w:t>similaires</w:t>
      </w:r>
      <w:r>
        <w:rPr>
          <w:spacing w:val="-10"/>
        </w:rPr>
        <w:t xml:space="preserve"> </w:t>
      </w:r>
      <w:r>
        <w:t>à</w:t>
      </w:r>
      <w:r>
        <w:rPr>
          <w:spacing w:val="-10"/>
        </w:rPr>
        <w:t xml:space="preserve"> </w:t>
      </w:r>
      <w:r>
        <w:t>ceux</w:t>
      </w:r>
      <w:r>
        <w:rPr>
          <w:spacing w:val="-10"/>
        </w:rPr>
        <w:t xml:space="preserve"> </w:t>
      </w:r>
      <w:r>
        <w:t>pour</w:t>
      </w:r>
      <w:r>
        <w:rPr>
          <w:spacing w:val="-7"/>
        </w:rPr>
        <w:t xml:space="preserve"> </w:t>
      </w:r>
      <w:r>
        <w:t>lesquels</w:t>
      </w:r>
      <w:r>
        <w:rPr>
          <w:spacing w:val="-9"/>
        </w:rPr>
        <w:t xml:space="preserve"> </w:t>
      </w:r>
      <w:r>
        <w:t>la</w:t>
      </w:r>
      <w:r>
        <w:rPr>
          <w:spacing w:val="-10"/>
        </w:rPr>
        <w:t xml:space="preserve"> </w:t>
      </w:r>
      <w:r>
        <w:t>marque</w:t>
      </w:r>
      <w:r>
        <w:rPr>
          <w:spacing w:val="-7"/>
        </w:rPr>
        <w:t xml:space="preserve"> </w:t>
      </w:r>
      <w:r>
        <w:t>antérieure est</w:t>
      </w:r>
      <w:r>
        <w:rPr>
          <w:spacing w:val="-6"/>
        </w:rPr>
        <w:t xml:space="preserve"> </w:t>
      </w:r>
      <w:r>
        <w:t>enregistrée,</w:t>
      </w:r>
      <w:r>
        <w:rPr>
          <w:spacing w:val="-8"/>
        </w:rPr>
        <w:t xml:space="preserve"> </w:t>
      </w:r>
      <w:r>
        <w:t>lorsque,</w:t>
      </w:r>
      <w:r>
        <w:rPr>
          <w:spacing w:val="-10"/>
        </w:rPr>
        <w:t xml:space="preserve"> </w:t>
      </w:r>
      <w:r>
        <w:t>dans</w:t>
      </w:r>
      <w:r>
        <w:rPr>
          <w:spacing w:val="-7"/>
        </w:rPr>
        <w:t xml:space="preserve"> </w:t>
      </w:r>
      <w:r>
        <w:t>le</w:t>
      </w:r>
      <w:r>
        <w:rPr>
          <w:spacing w:val="-7"/>
        </w:rPr>
        <w:t xml:space="preserve"> </w:t>
      </w:r>
      <w:r>
        <w:t>cas</w:t>
      </w:r>
      <w:r>
        <w:rPr>
          <w:spacing w:val="-10"/>
        </w:rPr>
        <w:t xml:space="preserve"> </w:t>
      </w:r>
      <w:r>
        <w:t>d’une</w:t>
      </w:r>
      <w:r>
        <w:rPr>
          <w:spacing w:val="-7"/>
        </w:rPr>
        <w:t xml:space="preserve"> </w:t>
      </w:r>
      <w:r>
        <w:t>marque</w:t>
      </w:r>
      <w:r>
        <w:rPr>
          <w:spacing w:val="-7"/>
        </w:rPr>
        <w:t xml:space="preserve"> </w:t>
      </w:r>
      <w:r>
        <w:t>de</w:t>
      </w:r>
      <w:r>
        <w:rPr>
          <w:spacing w:val="-8"/>
        </w:rPr>
        <w:t xml:space="preserve"> </w:t>
      </w:r>
      <w:r>
        <w:t>l’Union</w:t>
      </w:r>
      <w:r>
        <w:rPr>
          <w:spacing w:val="-8"/>
        </w:rPr>
        <w:t xml:space="preserve"> </w:t>
      </w:r>
      <w:r>
        <w:t>européenne</w:t>
      </w:r>
      <w:r>
        <w:rPr>
          <w:spacing w:val="-10"/>
        </w:rPr>
        <w:t xml:space="preserve"> </w:t>
      </w:r>
      <w:r>
        <w:t>antérieure,</w:t>
      </w:r>
      <w:r>
        <w:rPr>
          <w:spacing w:val="-6"/>
        </w:rPr>
        <w:t xml:space="preserve"> </w:t>
      </w:r>
      <w:r>
        <w:t>la marque jouit d’une renommée dans l’Union ou, dans le cas d’une marque nationale antérieure, la marque jouit d’une renommée dans l’État membre concerné et si l’usage sans</w:t>
      </w:r>
      <w:r>
        <w:rPr>
          <w:spacing w:val="-4"/>
        </w:rPr>
        <w:t xml:space="preserve"> </w:t>
      </w:r>
      <w:r>
        <w:t>juste</w:t>
      </w:r>
      <w:r>
        <w:rPr>
          <w:spacing w:val="-6"/>
        </w:rPr>
        <w:t xml:space="preserve"> </w:t>
      </w:r>
      <w:r>
        <w:t>motif de</w:t>
      </w:r>
      <w:r>
        <w:rPr>
          <w:spacing w:val="-7"/>
        </w:rPr>
        <w:t xml:space="preserve"> </w:t>
      </w:r>
      <w:r>
        <w:t>la</w:t>
      </w:r>
      <w:r>
        <w:rPr>
          <w:spacing w:val="-4"/>
        </w:rPr>
        <w:t xml:space="preserve"> </w:t>
      </w:r>
      <w:r>
        <w:t>marque</w:t>
      </w:r>
      <w:r>
        <w:rPr>
          <w:spacing w:val="-4"/>
        </w:rPr>
        <w:t xml:space="preserve"> </w:t>
      </w:r>
      <w:r>
        <w:t>contestée</w:t>
      </w:r>
      <w:r>
        <w:rPr>
          <w:spacing w:val="-7"/>
        </w:rPr>
        <w:t xml:space="preserve"> </w:t>
      </w:r>
      <w:r>
        <w:t>tirerait</w:t>
      </w:r>
      <w:r>
        <w:rPr>
          <w:spacing w:val="-3"/>
        </w:rPr>
        <w:t xml:space="preserve"> </w:t>
      </w:r>
      <w:r>
        <w:t>indûment</w:t>
      </w:r>
      <w:r>
        <w:rPr>
          <w:spacing w:val="-3"/>
        </w:rPr>
        <w:t xml:space="preserve"> </w:t>
      </w:r>
      <w:r>
        <w:t>profit</w:t>
      </w:r>
      <w:r>
        <w:rPr>
          <w:spacing w:val="-3"/>
        </w:rPr>
        <w:t xml:space="preserve"> </w:t>
      </w:r>
      <w:r>
        <w:t>du</w:t>
      </w:r>
      <w:r>
        <w:rPr>
          <w:spacing w:val="-4"/>
        </w:rPr>
        <w:t xml:space="preserve"> </w:t>
      </w:r>
      <w:r>
        <w:t>caractère</w:t>
      </w:r>
      <w:r>
        <w:rPr>
          <w:spacing w:val="-4"/>
        </w:rPr>
        <w:t xml:space="preserve"> </w:t>
      </w:r>
      <w:r>
        <w:t>distinctif ou de la renommée de la marque antérieure ou leur porterait préjudice.</w:t>
      </w:r>
    </w:p>
    <w:p w14:paraId="381B67DF" w14:textId="77777777" w:rsidR="007551D1" w:rsidRDefault="007551D1">
      <w:pPr>
        <w:pStyle w:val="Corpsdetexte"/>
        <w:spacing w:before="2"/>
      </w:pPr>
    </w:p>
    <w:p w14:paraId="0E6CAC1C" w14:textId="77777777" w:rsidR="007551D1" w:rsidRDefault="00000000">
      <w:pPr>
        <w:pStyle w:val="Corpsdetexte"/>
        <w:ind w:left="143" w:right="136"/>
        <w:jc w:val="both"/>
      </w:pPr>
      <w:r>
        <w:t>Par conséquent, les motifs de refus visés à l’article 8, paragraphe</w:t>
      </w:r>
      <w:r>
        <w:rPr>
          <w:spacing w:val="-2"/>
        </w:rPr>
        <w:t xml:space="preserve"> </w:t>
      </w:r>
      <w:r>
        <w:t>5, du RMUE ne sont applicables que lorsque les conditions suivantes sont remplies.</w:t>
      </w:r>
    </w:p>
    <w:p w14:paraId="7A135655" w14:textId="77777777" w:rsidR="007551D1" w:rsidRDefault="00000000">
      <w:pPr>
        <w:pStyle w:val="Corpsdetexte"/>
        <w:spacing w:before="252"/>
        <w:ind w:left="143"/>
        <w:jc w:val="both"/>
      </w:pPr>
      <w:r>
        <w:t>Les</w:t>
      </w:r>
      <w:r>
        <w:rPr>
          <w:spacing w:val="-4"/>
        </w:rPr>
        <w:t xml:space="preserve"> </w:t>
      </w:r>
      <w:r>
        <w:t>signes</w:t>
      </w:r>
      <w:r>
        <w:rPr>
          <w:spacing w:val="-4"/>
        </w:rPr>
        <w:t xml:space="preserve"> </w:t>
      </w:r>
      <w:r>
        <w:t>doivent</w:t>
      </w:r>
      <w:r>
        <w:rPr>
          <w:spacing w:val="-3"/>
        </w:rPr>
        <w:t xml:space="preserve"> </w:t>
      </w:r>
      <w:r>
        <w:t>être</w:t>
      </w:r>
      <w:r>
        <w:rPr>
          <w:spacing w:val="-7"/>
        </w:rPr>
        <w:t xml:space="preserve"> </w:t>
      </w:r>
      <w:r>
        <w:t>identiques</w:t>
      </w:r>
      <w:r>
        <w:rPr>
          <w:spacing w:val="-7"/>
        </w:rPr>
        <w:t xml:space="preserve"> </w:t>
      </w:r>
      <w:r>
        <w:t>ou</w:t>
      </w:r>
      <w:r>
        <w:rPr>
          <w:spacing w:val="-6"/>
        </w:rPr>
        <w:t xml:space="preserve"> </w:t>
      </w:r>
      <w:r>
        <w:rPr>
          <w:spacing w:val="-2"/>
        </w:rPr>
        <w:t>similaires.</w:t>
      </w:r>
    </w:p>
    <w:p w14:paraId="52E3E281" w14:textId="77777777" w:rsidR="007551D1" w:rsidRDefault="007551D1">
      <w:pPr>
        <w:pStyle w:val="Corpsdetexte"/>
        <w:spacing w:before="1"/>
      </w:pPr>
    </w:p>
    <w:p w14:paraId="0B7550CC" w14:textId="77777777" w:rsidR="007551D1" w:rsidRDefault="00000000">
      <w:pPr>
        <w:pStyle w:val="Corpsdetexte"/>
        <w:ind w:left="709" w:right="135" w:hanging="567"/>
        <w:jc w:val="both"/>
      </w:pPr>
      <w:r>
        <w:t>La</w:t>
      </w:r>
      <w:r>
        <w:rPr>
          <w:spacing w:val="-9"/>
        </w:rPr>
        <w:t xml:space="preserve"> </w:t>
      </w:r>
      <w:r>
        <w:t>marque</w:t>
      </w:r>
      <w:r>
        <w:rPr>
          <w:spacing w:val="-9"/>
        </w:rPr>
        <w:t xml:space="preserve"> </w:t>
      </w:r>
      <w:r>
        <w:t>de</w:t>
      </w:r>
      <w:r>
        <w:rPr>
          <w:spacing w:val="-9"/>
        </w:rPr>
        <w:t xml:space="preserve"> </w:t>
      </w:r>
      <w:r>
        <w:t>l’opposante</w:t>
      </w:r>
      <w:r>
        <w:rPr>
          <w:spacing w:val="-6"/>
        </w:rPr>
        <w:t xml:space="preserve"> </w:t>
      </w:r>
      <w:r>
        <w:t>doit</w:t>
      </w:r>
      <w:r>
        <w:rPr>
          <w:spacing w:val="-10"/>
        </w:rPr>
        <w:t xml:space="preserve"> </w:t>
      </w:r>
      <w:r>
        <w:t>jouir</w:t>
      </w:r>
      <w:r>
        <w:rPr>
          <w:spacing w:val="-8"/>
        </w:rPr>
        <w:t xml:space="preserve"> </w:t>
      </w:r>
      <w:r>
        <w:t>d’une</w:t>
      </w:r>
      <w:r>
        <w:rPr>
          <w:spacing w:val="-9"/>
        </w:rPr>
        <w:t xml:space="preserve"> </w:t>
      </w:r>
      <w:r>
        <w:t>renommée.</w:t>
      </w:r>
      <w:r>
        <w:rPr>
          <w:spacing w:val="-7"/>
        </w:rPr>
        <w:t xml:space="preserve"> </w:t>
      </w:r>
      <w:r>
        <w:t>La</w:t>
      </w:r>
      <w:r>
        <w:rPr>
          <w:spacing w:val="-9"/>
        </w:rPr>
        <w:t xml:space="preserve"> </w:t>
      </w:r>
      <w:r>
        <w:t>renommée</w:t>
      </w:r>
      <w:r>
        <w:rPr>
          <w:spacing w:val="-9"/>
        </w:rPr>
        <w:t xml:space="preserve"> </w:t>
      </w:r>
      <w:r>
        <w:t>doit</w:t>
      </w:r>
      <w:r>
        <w:rPr>
          <w:spacing w:val="-10"/>
        </w:rPr>
        <w:t xml:space="preserve"> </w:t>
      </w:r>
      <w:r>
        <w:t>également</w:t>
      </w:r>
      <w:r>
        <w:rPr>
          <w:spacing w:val="-7"/>
        </w:rPr>
        <w:t xml:space="preserve"> </w:t>
      </w:r>
      <w:r>
        <w:t xml:space="preserve">être antérieure au dépôt de la marque contestée; elle doit exister sur le territoire concerné et pour les produits et/ou les services sur lesquels l’opposition est </w:t>
      </w:r>
      <w:r>
        <w:rPr>
          <w:spacing w:val="-2"/>
        </w:rPr>
        <w:t>fondée;</w:t>
      </w:r>
    </w:p>
    <w:p w14:paraId="2EA96519" w14:textId="77777777" w:rsidR="007551D1" w:rsidRDefault="007551D1">
      <w:pPr>
        <w:pStyle w:val="Corpsdetexte"/>
      </w:pPr>
    </w:p>
    <w:p w14:paraId="33983265" w14:textId="77777777" w:rsidR="007551D1" w:rsidRDefault="00000000">
      <w:pPr>
        <w:pStyle w:val="Corpsdetexte"/>
        <w:ind w:left="709" w:right="137" w:hanging="567"/>
        <w:jc w:val="both"/>
      </w:pPr>
      <w:r>
        <w:t>Risque</w:t>
      </w:r>
      <w:r>
        <w:rPr>
          <w:spacing w:val="-5"/>
        </w:rPr>
        <w:t xml:space="preserve"> </w:t>
      </w:r>
      <w:r>
        <w:t>de</w:t>
      </w:r>
      <w:r>
        <w:rPr>
          <w:spacing w:val="-8"/>
        </w:rPr>
        <w:t xml:space="preserve"> </w:t>
      </w:r>
      <w:r>
        <w:t>blessure:</w:t>
      </w:r>
      <w:r>
        <w:rPr>
          <w:spacing w:val="-4"/>
        </w:rPr>
        <w:t xml:space="preserve"> </w:t>
      </w:r>
      <w:r>
        <w:t>l’usage</w:t>
      </w:r>
      <w:r>
        <w:rPr>
          <w:spacing w:val="-7"/>
        </w:rPr>
        <w:t xml:space="preserve"> </w:t>
      </w:r>
      <w:r>
        <w:t>de</w:t>
      </w:r>
      <w:r>
        <w:rPr>
          <w:spacing w:val="-5"/>
        </w:rPr>
        <w:t xml:space="preserve"> </w:t>
      </w:r>
      <w:r>
        <w:t>la</w:t>
      </w:r>
      <w:r>
        <w:rPr>
          <w:spacing w:val="-7"/>
        </w:rPr>
        <w:t xml:space="preserve"> </w:t>
      </w:r>
      <w:r>
        <w:t>marque</w:t>
      </w:r>
      <w:r>
        <w:rPr>
          <w:spacing w:val="-5"/>
        </w:rPr>
        <w:t xml:space="preserve"> </w:t>
      </w:r>
      <w:r>
        <w:t>contestée</w:t>
      </w:r>
      <w:r>
        <w:rPr>
          <w:spacing w:val="-5"/>
        </w:rPr>
        <w:t xml:space="preserve"> </w:t>
      </w:r>
      <w:r>
        <w:t>tirerait</w:t>
      </w:r>
      <w:r>
        <w:rPr>
          <w:spacing w:val="-6"/>
        </w:rPr>
        <w:t xml:space="preserve"> </w:t>
      </w:r>
      <w:r>
        <w:t>indûment</w:t>
      </w:r>
      <w:r>
        <w:rPr>
          <w:spacing w:val="-6"/>
        </w:rPr>
        <w:t xml:space="preserve"> </w:t>
      </w:r>
      <w:r>
        <w:t>profit</w:t>
      </w:r>
      <w:r>
        <w:rPr>
          <w:spacing w:val="-6"/>
        </w:rPr>
        <w:t xml:space="preserve"> </w:t>
      </w:r>
      <w:r>
        <w:t>du</w:t>
      </w:r>
      <w:r>
        <w:rPr>
          <w:spacing w:val="-5"/>
        </w:rPr>
        <w:t xml:space="preserve"> </w:t>
      </w:r>
      <w:r>
        <w:t>caractère distinctif ou de la renommée de la marque antérieure ou leur porterait préjudice.</w:t>
      </w:r>
    </w:p>
    <w:p w14:paraId="70D21D03" w14:textId="77777777" w:rsidR="007551D1" w:rsidRDefault="00000000">
      <w:pPr>
        <w:pStyle w:val="Corpsdetexte"/>
        <w:spacing w:before="253"/>
        <w:ind w:left="143" w:right="138"/>
        <w:jc w:val="both"/>
      </w:pPr>
      <w:r>
        <w:t>Les</w:t>
      </w:r>
      <w:r>
        <w:rPr>
          <w:spacing w:val="-6"/>
        </w:rPr>
        <w:t xml:space="preserve"> </w:t>
      </w:r>
      <w:r>
        <w:t>conditions</w:t>
      </w:r>
      <w:r>
        <w:rPr>
          <w:spacing w:val="-8"/>
        </w:rPr>
        <w:t xml:space="preserve"> </w:t>
      </w:r>
      <w:r>
        <w:t>susmentionnées</w:t>
      </w:r>
      <w:r>
        <w:rPr>
          <w:spacing w:val="-6"/>
        </w:rPr>
        <w:t xml:space="preserve"> </w:t>
      </w:r>
      <w:r>
        <w:t>sont</w:t>
      </w:r>
      <w:r>
        <w:rPr>
          <w:spacing w:val="-7"/>
        </w:rPr>
        <w:t xml:space="preserve"> </w:t>
      </w:r>
      <w:r>
        <w:t>cumulatives</w:t>
      </w:r>
      <w:r>
        <w:rPr>
          <w:spacing w:val="-6"/>
        </w:rPr>
        <w:t xml:space="preserve"> </w:t>
      </w:r>
      <w:r>
        <w:t>et,</w:t>
      </w:r>
      <w:r>
        <w:rPr>
          <w:spacing w:val="-7"/>
        </w:rPr>
        <w:t xml:space="preserve"> </w:t>
      </w:r>
      <w:r>
        <w:t>par</w:t>
      </w:r>
      <w:r>
        <w:rPr>
          <w:spacing w:val="-7"/>
        </w:rPr>
        <w:t xml:space="preserve"> </w:t>
      </w:r>
      <w:r>
        <w:t>conséquent,</w:t>
      </w:r>
      <w:r>
        <w:rPr>
          <w:spacing w:val="-5"/>
        </w:rPr>
        <w:t xml:space="preserve"> </w:t>
      </w:r>
      <w:r>
        <w:t>l’absence</w:t>
      </w:r>
      <w:r>
        <w:rPr>
          <w:spacing w:val="-6"/>
        </w:rPr>
        <w:t xml:space="preserve"> </w:t>
      </w:r>
      <w:r>
        <w:t>de</w:t>
      </w:r>
      <w:r>
        <w:rPr>
          <w:spacing w:val="-9"/>
        </w:rPr>
        <w:t xml:space="preserve"> </w:t>
      </w:r>
      <w:r>
        <w:t>l’une d’entre elles entraînera le rejet de l’opposition au titre de l’article 8, paragraphe 5, du RMUE</w:t>
      </w:r>
      <w:r>
        <w:rPr>
          <w:spacing w:val="35"/>
        </w:rPr>
        <w:t xml:space="preserve"> </w:t>
      </w:r>
      <w:r>
        <w:t>(-16/12/2010,</w:t>
      </w:r>
      <w:r>
        <w:rPr>
          <w:spacing w:val="38"/>
        </w:rPr>
        <w:t xml:space="preserve"> </w:t>
      </w:r>
      <w:r>
        <w:t>357/08,</w:t>
      </w:r>
      <w:r>
        <w:rPr>
          <w:spacing w:val="37"/>
        </w:rPr>
        <w:t xml:space="preserve"> </w:t>
      </w:r>
      <w:r>
        <w:t>BOTOCYL/BOTOX,</w:t>
      </w:r>
      <w:r>
        <w:rPr>
          <w:spacing w:val="38"/>
        </w:rPr>
        <w:t xml:space="preserve"> </w:t>
      </w:r>
      <w:r>
        <w:t>EU:T:2010:529,</w:t>
      </w:r>
      <w:r>
        <w:rPr>
          <w:spacing w:val="37"/>
        </w:rPr>
        <w:t xml:space="preserve"> </w:t>
      </w:r>
      <w:r>
        <w:t>§</w:t>
      </w:r>
      <w:r>
        <w:rPr>
          <w:spacing w:val="37"/>
        </w:rPr>
        <w:t xml:space="preserve"> </w:t>
      </w:r>
      <w:r>
        <w:t>41;</w:t>
      </w:r>
      <w:r>
        <w:rPr>
          <w:spacing w:val="38"/>
        </w:rPr>
        <w:t xml:space="preserve"> </w:t>
      </w:r>
      <w:r>
        <w:rPr>
          <w:spacing w:val="-2"/>
        </w:rPr>
        <w:t>16/12/2010,</w:t>
      </w:r>
    </w:p>
    <w:p w14:paraId="47AFF181" w14:textId="77777777" w:rsidR="007551D1" w:rsidRDefault="00000000">
      <w:pPr>
        <w:pStyle w:val="Corpsdetexte"/>
        <w:spacing w:line="252" w:lineRule="exact"/>
        <w:ind w:left="143"/>
        <w:jc w:val="both"/>
      </w:pPr>
      <w:r>
        <w:rPr>
          <w:spacing w:val="-2"/>
        </w:rPr>
        <w:t>345/08-, BOTOLIST,</w:t>
      </w:r>
      <w:r>
        <w:rPr>
          <w:spacing w:val="-3"/>
        </w:rPr>
        <w:t xml:space="preserve"> </w:t>
      </w:r>
      <w:r>
        <w:rPr>
          <w:spacing w:val="-2"/>
        </w:rPr>
        <w:t>EU:T:2010:529, § 41).</w:t>
      </w:r>
      <w:r>
        <w:rPr>
          <w:spacing w:val="-4"/>
        </w:rPr>
        <w:t xml:space="preserve"> </w:t>
      </w:r>
      <w:r>
        <w:rPr>
          <w:spacing w:val="-2"/>
        </w:rPr>
        <w:t>La</w:t>
      </w:r>
      <w:r>
        <w:rPr>
          <w:spacing w:val="-3"/>
        </w:rPr>
        <w:t xml:space="preserve"> </w:t>
      </w:r>
      <w:r>
        <w:rPr>
          <w:spacing w:val="-2"/>
        </w:rPr>
        <w:t>satisfaction</w:t>
      </w:r>
      <w:r>
        <w:rPr>
          <w:spacing w:val="-4"/>
        </w:rPr>
        <w:t xml:space="preserve"> </w:t>
      </w:r>
      <w:r>
        <w:rPr>
          <w:spacing w:val="-2"/>
        </w:rPr>
        <w:t>de</w:t>
      </w:r>
      <w:r>
        <w:rPr>
          <w:spacing w:val="-4"/>
        </w:rPr>
        <w:t xml:space="preserve"> </w:t>
      </w:r>
      <w:r>
        <w:rPr>
          <w:spacing w:val="-2"/>
        </w:rPr>
        <w:t>l’ensemble des conditions</w:t>
      </w:r>
    </w:p>
    <w:p w14:paraId="43D0AD9E" w14:textId="77777777" w:rsidR="007551D1" w:rsidRDefault="007551D1">
      <w:pPr>
        <w:pStyle w:val="Corpsdetexte"/>
        <w:spacing w:line="252" w:lineRule="exact"/>
        <w:jc w:val="both"/>
        <w:sectPr w:rsidR="007551D1">
          <w:pgSz w:w="11910" w:h="16840"/>
          <w:pgMar w:top="980" w:right="1559" w:bottom="280" w:left="1559" w:header="715" w:footer="0" w:gutter="0"/>
          <w:cols w:space="720"/>
        </w:sectPr>
      </w:pPr>
    </w:p>
    <w:p w14:paraId="37A15260" w14:textId="77777777" w:rsidR="007551D1" w:rsidRDefault="00000000">
      <w:pPr>
        <w:pStyle w:val="Corpsdetexte"/>
        <w:spacing w:before="169"/>
      </w:pPr>
      <w:r>
        <w:rPr>
          <w:noProof/>
        </w:rPr>
        <w:lastRenderedPageBreak/>
        <mc:AlternateContent>
          <mc:Choice Requires="wps">
            <w:drawing>
              <wp:anchor distT="0" distB="0" distL="0" distR="0" simplePos="0" relativeHeight="15734272" behindDoc="0" locked="0" layoutInCell="1" allowOverlap="1" wp14:anchorId="3F307B50" wp14:editId="41F78022">
                <wp:simplePos x="0" y="0"/>
                <wp:positionH relativeFrom="page">
                  <wp:posOffset>270575</wp:posOffset>
                </wp:positionH>
                <wp:positionV relativeFrom="page">
                  <wp:posOffset>1114363</wp:posOffset>
                </wp:positionV>
                <wp:extent cx="146050" cy="921004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1BF297F0" w14:textId="77777777" w:rsidR="007551D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[05-09-</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4272" type="#_x0000_t202" id="docshape17"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[05-09-</w:t>
                      </w:r>
                      <w:r>
                        <w:rPr>
                          <w:color w:val="3F3F3F"/>
                          <w:spacing w:val="-2"/>
                          <w:sz w:val="17"/>
                        </w:rPr>
                        <w:t>2024]</w:t>
                      </w:r>
                    </w:p>
                  </w:txbxContent>
                </v:textbox>
                <w10:wrap type="none"/>
              </v:shape>
            </w:pict>
          </mc:Fallback>
        </mc:AlternateContent>
      </w:r>
    </w:p>
    <w:p w14:paraId="42E20DC2" w14:textId="77777777" w:rsidR="007551D1" w:rsidRDefault="00000000">
      <w:pPr>
        <w:pStyle w:val="Corpsdetexte"/>
        <w:ind w:left="143" w:right="137"/>
        <w:jc w:val="both"/>
      </w:pPr>
      <w:r>
        <w:t>susmentionnées peut toutefois ne pas suffire. L’opposition peut néanmoins ne pas aboutir si la demanderesse établit l’usage avec juste motif de la marque contestée.</w:t>
      </w:r>
    </w:p>
    <w:p w14:paraId="75369FFE" w14:textId="77777777" w:rsidR="007551D1" w:rsidRDefault="007551D1">
      <w:pPr>
        <w:pStyle w:val="Corpsdetexte"/>
        <w:spacing w:before="2"/>
      </w:pPr>
    </w:p>
    <w:p w14:paraId="4BA4CF48" w14:textId="77777777" w:rsidR="007551D1" w:rsidRDefault="00000000">
      <w:pPr>
        <w:pStyle w:val="Corpsdetexte"/>
        <w:ind w:left="143" w:right="135"/>
        <w:jc w:val="both"/>
      </w:pPr>
      <w:r>
        <w:t>Dans</w:t>
      </w:r>
      <w:r>
        <w:rPr>
          <w:spacing w:val="-5"/>
        </w:rPr>
        <w:t xml:space="preserve"> </w:t>
      </w:r>
      <w:r>
        <w:t>le</w:t>
      </w:r>
      <w:r>
        <w:rPr>
          <w:spacing w:val="-5"/>
        </w:rPr>
        <w:t xml:space="preserve"> </w:t>
      </w:r>
      <w:r>
        <w:t>cas</w:t>
      </w:r>
      <w:r>
        <w:rPr>
          <w:spacing w:val="-5"/>
        </w:rPr>
        <w:t xml:space="preserve"> </w:t>
      </w:r>
      <w:r>
        <w:t>d’espèce,</w:t>
      </w:r>
      <w:r>
        <w:rPr>
          <w:spacing w:val="-4"/>
        </w:rPr>
        <w:t xml:space="preserve"> </w:t>
      </w:r>
      <w:r>
        <w:t>la</w:t>
      </w:r>
      <w:r>
        <w:rPr>
          <w:spacing w:val="-7"/>
        </w:rPr>
        <w:t xml:space="preserve"> </w:t>
      </w:r>
      <w:r>
        <w:t>demanderesse</w:t>
      </w:r>
      <w:r>
        <w:rPr>
          <w:spacing w:val="-5"/>
        </w:rPr>
        <w:t xml:space="preserve"> </w:t>
      </w:r>
      <w:r>
        <w:t>n’a</w:t>
      </w:r>
      <w:r>
        <w:rPr>
          <w:spacing w:val="-5"/>
        </w:rPr>
        <w:t xml:space="preserve"> </w:t>
      </w:r>
      <w:r>
        <w:t>pas</w:t>
      </w:r>
      <w:r>
        <w:rPr>
          <w:spacing w:val="-7"/>
        </w:rPr>
        <w:t xml:space="preserve"> </w:t>
      </w:r>
      <w:r>
        <w:t>avancé</w:t>
      </w:r>
      <w:r>
        <w:rPr>
          <w:spacing w:val="-5"/>
        </w:rPr>
        <w:t xml:space="preserve"> </w:t>
      </w:r>
      <w:r>
        <w:t>qu’elle</w:t>
      </w:r>
      <w:r>
        <w:rPr>
          <w:spacing w:val="-5"/>
        </w:rPr>
        <w:t xml:space="preserve"> </w:t>
      </w:r>
      <w:r>
        <w:t>avait</w:t>
      </w:r>
      <w:r>
        <w:rPr>
          <w:spacing w:val="-4"/>
        </w:rPr>
        <w:t xml:space="preserve"> </w:t>
      </w:r>
      <w:r>
        <w:t>un</w:t>
      </w:r>
      <w:r>
        <w:rPr>
          <w:spacing w:val="-5"/>
        </w:rPr>
        <w:t xml:space="preserve"> </w:t>
      </w:r>
      <w:r>
        <w:t>juste</w:t>
      </w:r>
      <w:r>
        <w:rPr>
          <w:spacing w:val="-7"/>
        </w:rPr>
        <w:t xml:space="preserve"> </w:t>
      </w:r>
      <w:r>
        <w:t>motif</w:t>
      </w:r>
      <w:r>
        <w:rPr>
          <w:spacing w:val="-4"/>
        </w:rPr>
        <w:t xml:space="preserve"> </w:t>
      </w:r>
      <w:r>
        <w:t>pour utiliser</w:t>
      </w:r>
      <w:r>
        <w:rPr>
          <w:spacing w:val="-5"/>
        </w:rPr>
        <w:t xml:space="preserve"> </w:t>
      </w:r>
      <w:r>
        <w:t>la</w:t>
      </w:r>
      <w:r>
        <w:rPr>
          <w:spacing w:val="-7"/>
        </w:rPr>
        <w:t xml:space="preserve"> </w:t>
      </w:r>
      <w:r>
        <w:t>marque</w:t>
      </w:r>
      <w:r>
        <w:rPr>
          <w:spacing w:val="-8"/>
        </w:rPr>
        <w:t xml:space="preserve"> </w:t>
      </w:r>
      <w:r>
        <w:t>contestée.</w:t>
      </w:r>
      <w:r>
        <w:rPr>
          <w:spacing w:val="-5"/>
        </w:rPr>
        <w:t xml:space="preserve"> </w:t>
      </w:r>
      <w:r>
        <w:t>Par</w:t>
      </w:r>
      <w:r>
        <w:rPr>
          <w:spacing w:val="-5"/>
        </w:rPr>
        <w:t xml:space="preserve"> </w:t>
      </w:r>
      <w:r>
        <w:t>conséquent,</w:t>
      </w:r>
      <w:r>
        <w:rPr>
          <w:spacing w:val="-6"/>
        </w:rPr>
        <w:t xml:space="preserve"> </w:t>
      </w:r>
      <w:r>
        <w:t>en</w:t>
      </w:r>
      <w:r>
        <w:rPr>
          <w:spacing w:val="-5"/>
        </w:rPr>
        <w:t xml:space="preserve"> </w:t>
      </w:r>
      <w:r>
        <w:t>l’absence</w:t>
      </w:r>
      <w:r>
        <w:rPr>
          <w:spacing w:val="-5"/>
        </w:rPr>
        <w:t xml:space="preserve"> </w:t>
      </w:r>
      <w:r>
        <w:t>de</w:t>
      </w:r>
      <w:r>
        <w:rPr>
          <w:spacing w:val="-8"/>
        </w:rPr>
        <w:t xml:space="preserve"> </w:t>
      </w:r>
      <w:r>
        <w:t>toute</w:t>
      </w:r>
      <w:r>
        <w:rPr>
          <w:spacing w:val="-7"/>
        </w:rPr>
        <w:t xml:space="preserve"> </w:t>
      </w:r>
      <w:r>
        <w:t>indication</w:t>
      </w:r>
      <w:r>
        <w:rPr>
          <w:spacing w:val="-5"/>
        </w:rPr>
        <w:t xml:space="preserve"> </w:t>
      </w:r>
      <w:r>
        <w:t>contraire, il y a lieu de présumer qu’il n’existe pas de juste motif;</w:t>
      </w:r>
    </w:p>
    <w:p w14:paraId="0CB0C850" w14:textId="77777777" w:rsidR="007551D1" w:rsidRDefault="007551D1">
      <w:pPr>
        <w:pStyle w:val="Corpsdetexte"/>
      </w:pPr>
    </w:p>
    <w:p w14:paraId="75015FA7" w14:textId="77777777" w:rsidR="007551D1" w:rsidRDefault="007551D1">
      <w:pPr>
        <w:pStyle w:val="Corpsdetexte"/>
      </w:pPr>
    </w:p>
    <w:p w14:paraId="50BF8B85" w14:textId="77777777" w:rsidR="007551D1" w:rsidRDefault="00000000">
      <w:pPr>
        <w:pStyle w:val="Titre2"/>
        <w:numPr>
          <w:ilvl w:val="0"/>
          <w:numId w:val="1"/>
        </w:numPr>
        <w:tabs>
          <w:tab w:val="left" w:pos="709"/>
        </w:tabs>
        <w:ind w:hanging="566"/>
      </w:pPr>
      <w:r>
        <w:t>Renommée</w:t>
      </w:r>
      <w:r>
        <w:rPr>
          <w:spacing w:val="-5"/>
        </w:rPr>
        <w:t xml:space="preserve"> </w:t>
      </w:r>
      <w:r>
        <w:t>de</w:t>
      </w:r>
      <w:r>
        <w:rPr>
          <w:spacing w:val="-6"/>
        </w:rPr>
        <w:t xml:space="preserve"> </w:t>
      </w:r>
      <w:r>
        <w:t>la</w:t>
      </w:r>
      <w:r>
        <w:rPr>
          <w:spacing w:val="-6"/>
        </w:rPr>
        <w:t xml:space="preserve"> </w:t>
      </w:r>
      <w:r>
        <w:t>marque</w:t>
      </w:r>
      <w:r>
        <w:rPr>
          <w:spacing w:val="-4"/>
        </w:rPr>
        <w:t xml:space="preserve"> </w:t>
      </w:r>
      <w:r>
        <w:rPr>
          <w:spacing w:val="-2"/>
        </w:rPr>
        <w:t>antérieure</w:t>
      </w:r>
    </w:p>
    <w:p w14:paraId="5F583EE9" w14:textId="77777777" w:rsidR="007551D1" w:rsidRDefault="00000000">
      <w:pPr>
        <w:pStyle w:val="Corpsdetexte"/>
        <w:spacing w:before="251"/>
        <w:ind w:left="143" w:right="133"/>
        <w:jc w:val="both"/>
      </w:pPr>
      <w:r>
        <w:t>La renommée suppose un seuil de connaissance qui est atteint uniquement lorsque la marque antérieure est connue d’une part significative du public pertinent pour les produits</w:t>
      </w:r>
      <w:r>
        <w:rPr>
          <w:spacing w:val="-15"/>
        </w:rPr>
        <w:t xml:space="preserve"> </w:t>
      </w:r>
      <w:r>
        <w:t>ou</w:t>
      </w:r>
      <w:r>
        <w:rPr>
          <w:spacing w:val="-15"/>
        </w:rPr>
        <w:t xml:space="preserve"> </w:t>
      </w:r>
      <w:r>
        <w:t>services</w:t>
      </w:r>
      <w:r>
        <w:rPr>
          <w:spacing w:val="-16"/>
        </w:rPr>
        <w:t xml:space="preserve"> </w:t>
      </w:r>
      <w:r>
        <w:t>qu’elle</w:t>
      </w:r>
      <w:r>
        <w:rPr>
          <w:spacing w:val="-14"/>
        </w:rPr>
        <w:t xml:space="preserve"> </w:t>
      </w:r>
      <w:r>
        <w:t>couvre.</w:t>
      </w:r>
      <w:r>
        <w:rPr>
          <w:spacing w:val="-13"/>
        </w:rPr>
        <w:t xml:space="preserve"> </w:t>
      </w:r>
      <w:r>
        <w:t>Le</w:t>
      </w:r>
      <w:r>
        <w:rPr>
          <w:spacing w:val="-14"/>
        </w:rPr>
        <w:t xml:space="preserve"> </w:t>
      </w:r>
      <w:r>
        <w:t>public</w:t>
      </w:r>
      <w:r>
        <w:rPr>
          <w:spacing w:val="-13"/>
        </w:rPr>
        <w:t xml:space="preserve"> </w:t>
      </w:r>
      <w:r>
        <w:t>pertinent</w:t>
      </w:r>
      <w:r>
        <w:rPr>
          <w:spacing w:val="-13"/>
        </w:rPr>
        <w:t xml:space="preserve"> </w:t>
      </w:r>
      <w:r>
        <w:t>est,</w:t>
      </w:r>
      <w:r>
        <w:rPr>
          <w:spacing w:val="-15"/>
        </w:rPr>
        <w:t xml:space="preserve"> </w:t>
      </w:r>
      <w:r>
        <w:t>selon</w:t>
      </w:r>
      <w:r>
        <w:rPr>
          <w:spacing w:val="-14"/>
        </w:rPr>
        <w:t xml:space="preserve"> </w:t>
      </w:r>
      <w:r>
        <w:t>les</w:t>
      </w:r>
      <w:r>
        <w:rPr>
          <w:spacing w:val="-13"/>
        </w:rPr>
        <w:t xml:space="preserve"> </w:t>
      </w:r>
      <w:r>
        <w:t>produits</w:t>
      </w:r>
      <w:r>
        <w:rPr>
          <w:spacing w:val="-13"/>
        </w:rPr>
        <w:t xml:space="preserve"> </w:t>
      </w:r>
      <w:r>
        <w:t>ou</w:t>
      </w:r>
      <w:r>
        <w:rPr>
          <w:spacing w:val="-16"/>
        </w:rPr>
        <w:t xml:space="preserve"> </w:t>
      </w:r>
      <w:r>
        <w:t>services commercialisés, soit le grand public, soit un public plus spécialisé.</w:t>
      </w:r>
    </w:p>
    <w:p w14:paraId="5772696E" w14:textId="77777777" w:rsidR="007551D1" w:rsidRDefault="007551D1">
      <w:pPr>
        <w:pStyle w:val="Corpsdetexte"/>
        <w:spacing w:before="3"/>
      </w:pPr>
    </w:p>
    <w:p w14:paraId="5B43734E" w14:textId="77777777" w:rsidR="007551D1" w:rsidRDefault="00000000">
      <w:pPr>
        <w:pStyle w:val="Corpsdetexte"/>
        <w:ind w:left="143" w:right="137"/>
        <w:jc w:val="both"/>
      </w:pPr>
      <w:r>
        <w:t>L’opposant doit démontrer que la marque antérieure avait acquis une renommée à la date de dépôt de</w:t>
      </w:r>
      <w:r>
        <w:rPr>
          <w:spacing w:val="-2"/>
        </w:rPr>
        <w:t xml:space="preserve"> </w:t>
      </w:r>
      <w:r>
        <w:t>la demande de MUE contestée, en tenant compte,</w:t>
      </w:r>
      <w:r>
        <w:rPr>
          <w:spacing w:val="-1"/>
        </w:rPr>
        <w:t xml:space="preserve"> </w:t>
      </w:r>
      <w:r>
        <w:t>le cas échéant, de toute priorité valablement revendiquée. La date de dépôt du signe contesté est le 30/07/2018, aucune priorité n’a été revendiquée.</w:t>
      </w:r>
    </w:p>
    <w:p w14:paraId="45AB6914" w14:textId="77777777" w:rsidR="007551D1" w:rsidRDefault="007551D1">
      <w:pPr>
        <w:pStyle w:val="Corpsdetexte"/>
      </w:pPr>
    </w:p>
    <w:p w14:paraId="5BEAF3C3" w14:textId="77777777" w:rsidR="007551D1" w:rsidRDefault="00000000">
      <w:pPr>
        <w:pStyle w:val="Corpsdetexte"/>
        <w:ind w:left="143" w:right="134"/>
        <w:jc w:val="both"/>
      </w:pPr>
      <w:r>
        <w:t>Il faut en outre que la renommée de la marque antérieure subsiste jusqu’à ce que la décision concernant l’opposition soit rendue. En principe, il suffira que l’opposante démontre que sa marque jouissait déjà d’une renommée à la date de dépôt/priorité de la demande de MUE, alors que toute perte de renommée ultérieure incombe à la demanderesse en nullité. En pratique, ce cas sera assez exceptionnel, puisqu’il présuppose un changement spectaculaire des conditions du marché sur une période relativement</w:t>
      </w:r>
      <w:r>
        <w:rPr>
          <w:spacing w:val="-11"/>
        </w:rPr>
        <w:t xml:space="preserve"> </w:t>
      </w:r>
      <w:r>
        <w:t>brève.</w:t>
      </w:r>
      <w:r>
        <w:rPr>
          <w:spacing w:val="-14"/>
        </w:rPr>
        <w:t xml:space="preserve"> </w:t>
      </w:r>
      <w:r>
        <w:t>Toutefois,</w:t>
      </w:r>
      <w:r>
        <w:rPr>
          <w:spacing w:val="-11"/>
        </w:rPr>
        <w:t xml:space="preserve"> </w:t>
      </w:r>
      <w:r>
        <w:t>en</w:t>
      </w:r>
      <w:r>
        <w:rPr>
          <w:spacing w:val="-15"/>
        </w:rPr>
        <w:t xml:space="preserve"> </w:t>
      </w:r>
      <w:r>
        <w:t>l’espèce,</w:t>
      </w:r>
      <w:r>
        <w:rPr>
          <w:spacing w:val="-13"/>
        </w:rPr>
        <w:t xml:space="preserve"> </w:t>
      </w:r>
      <w:r>
        <w:t>en</w:t>
      </w:r>
      <w:r>
        <w:rPr>
          <w:spacing w:val="-15"/>
        </w:rPr>
        <w:t xml:space="preserve"> </w:t>
      </w:r>
      <w:r>
        <w:t>raison</w:t>
      </w:r>
      <w:r>
        <w:rPr>
          <w:spacing w:val="-13"/>
        </w:rPr>
        <w:t xml:space="preserve"> </w:t>
      </w:r>
      <w:r>
        <w:t>de</w:t>
      </w:r>
      <w:r>
        <w:rPr>
          <w:spacing w:val="-13"/>
        </w:rPr>
        <w:t xml:space="preserve"> </w:t>
      </w:r>
      <w:r>
        <w:t>la</w:t>
      </w:r>
      <w:r>
        <w:rPr>
          <w:spacing w:val="-12"/>
        </w:rPr>
        <w:t xml:space="preserve"> </w:t>
      </w:r>
      <w:r>
        <w:t>procédure</w:t>
      </w:r>
      <w:r>
        <w:rPr>
          <w:spacing w:val="-15"/>
        </w:rPr>
        <w:t xml:space="preserve"> </w:t>
      </w:r>
      <w:r>
        <w:t>d’annulation</w:t>
      </w:r>
      <w:r>
        <w:rPr>
          <w:spacing w:val="-12"/>
        </w:rPr>
        <w:t xml:space="preserve"> </w:t>
      </w:r>
      <w:r>
        <w:t>contre la marque</w:t>
      </w:r>
      <w:r>
        <w:rPr>
          <w:spacing w:val="-3"/>
        </w:rPr>
        <w:t xml:space="preserve"> </w:t>
      </w:r>
      <w:r>
        <w:t>antérieure,</w:t>
      </w:r>
      <w:r>
        <w:rPr>
          <w:spacing w:val="-2"/>
        </w:rPr>
        <w:t xml:space="preserve"> </w:t>
      </w:r>
      <w:r>
        <w:t>pour laquelle la procédure</w:t>
      </w:r>
      <w:r>
        <w:rPr>
          <w:spacing w:val="-3"/>
        </w:rPr>
        <w:t xml:space="preserve"> </w:t>
      </w:r>
      <w:r>
        <w:t>d’opposition</w:t>
      </w:r>
      <w:r>
        <w:rPr>
          <w:spacing w:val="-1"/>
        </w:rPr>
        <w:t xml:space="preserve"> </w:t>
      </w:r>
      <w:r>
        <w:t>a été</w:t>
      </w:r>
      <w:r>
        <w:rPr>
          <w:spacing w:val="-2"/>
        </w:rPr>
        <w:t xml:space="preserve"> </w:t>
      </w:r>
      <w:r>
        <w:t>suspendue</w:t>
      </w:r>
      <w:r>
        <w:rPr>
          <w:spacing w:val="-1"/>
        </w:rPr>
        <w:t xml:space="preserve"> </w:t>
      </w:r>
      <w:r>
        <w:t>pendant plusieurs</w:t>
      </w:r>
      <w:r>
        <w:rPr>
          <w:spacing w:val="-11"/>
        </w:rPr>
        <w:t xml:space="preserve"> </w:t>
      </w:r>
      <w:r>
        <w:t>années,</w:t>
      </w:r>
      <w:r>
        <w:rPr>
          <w:spacing w:val="-12"/>
        </w:rPr>
        <w:t xml:space="preserve"> </w:t>
      </w:r>
      <w:r>
        <w:t>la</w:t>
      </w:r>
      <w:r>
        <w:rPr>
          <w:spacing w:val="-11"/>
        </w:rPr>
        <w:t xml:space="preserve"> </w:t>
      </w:r>
      <w:r>
        <w:t>période</w:t>
      </w:r>
      <w:r>
        <w:rPr>
          <w:spacing w:val="-11"/>
        </w:rPr>
        <w:t xml:space="preserve"> </w:t>
      </w:r>
      <w:r>
        <w:t>comprise</w:t>
      </w:r>
      <w:r>
        <w:rPr>
          <w:spacing w:val="-14"/>
        </w:rPr>
        <w:t xml:space="preserve"> </w:t>
      </w:r>
      <w:r>
        <w:t>entre</w:t>
      </w:r>
      <w:r>
        <w:rPr>
          <w:spacing w:val="-14"/>
        </w:rPr>
        <w:t xml:space="preserve"> </w:t>
      </w:r>
      <w:r>
        <w:t>la</w:t>
      </w:r>
      <w:r>
        <w:rPr>
          <w:spacing w:val="-11"/>
        </w:rPr>
        <w:t xml:space="preserve"> </w:t>
      </w:r>
      <w:r>
        <w:t>date</w:t>
      </w:r>
      <w:r>
        <w:rPr>
          <w:spacing w:val="-11"/>
        </w:rPr>
        <w:t xml:space="preserve"> </w:t>
      </w:r>
      <w:r>
        <w:t>de</w:t>
      </w:r>
      <w:r>
        <w:rPr>
          <w:spacing w:val="-14"/>
        </w:rPr>
        <w:t xml:space="preserve"> </w:t>
      </w:r>
      <w:r>
        <w:t>dépôt</w:t>
      </w:r>
      <w:r>
        <w:rPr>
          <w:spacing w:val="-12"/>
        </w:rPr>
        <w:t xml:space="preserve"> </w:t>
      </w:r>
      <w:r>
        <w:t>du</w:t>
      </w:r>
      <w:r>
        <w:rPr>
          <w:spacing w:val="-14"/>
        </w:rPr>
        <w:t xml:space="preserve"> </w:t>
      </w:r>
      <w:r>
        <w:t>signe</w:t>
      </w:r>
      <w:r>
        <w:rPr>
          <w:spacing w:val="-14"/>
        </w:rPr>
        <w:t xml:space="preserve"> </w:t>
      </w:r>
      <w:r>
        <w:t>contesté</w:t>
      </w:r>
      <w:r>
        <w:rPr>
          <w:spacing w:val="-13"/>
        </w:rPr>
        <w:t xml:space="preserve"> </w:t>
      </w:r>
      <w:r>
        <w:t>et</w:t>
      </w:r>
      <w:r>
        <w:rPr>
          <w:spacing w:val="-13"/>
        </w:rPr>
        <w:t xml:space="preserve"> </w:t>
      </w:r>
      <w:r>
        <w:t>la</w:t>
      </w:r>
      <w:r>
        <w:rPr>
          <w:spacing w:val="-11"/>
        </w:rPr>
        <w:t xml:space="preserve"> </w:t>
      </w:r>
      <w:r>
        <w:t>date à laquelle la décision est prise couvre une période de 6 ans et est substantielle. Par conséquent, le 13/02/2024, l’Office a invité l’opposante à apporter la preuve que la renommée revendiquée subsistait pour la période postérieure à la date de dépôt. Le 17/04/2024, l’opposante a présenté des éléments de preuve qui ont été transmis à la demanderesse, qui a été invitée à présenter des observations.</w:t>
      </w:r>
    </w:p>
    <w:p w14:paraId="5F967553" w14:textId="77777777" w:rsidR="007551D1" w:rsidRDefault="007551D1">
      <w:pPr>
        <w:pStyle w:val="Corpsdetexte"/>
      </w:pPr>
    </w:p>
    <w:p w14:paraId="2A1FEA2A" w14:textId="77777777" w:rsidR="007551D1" w:rsidRDefault="00000000">
      <w:pPr>
        <w:pStyle w:val="Corpsdetexte"/>
        <w:ind w:left="143" w:right="136"/>
        <w:jc w:val="both"/>
      </w:pPr>
      <w:r>
        <w:t>Les</w:t>
      </w:r>
      <w:r>
        <w:rPr>
          <w:spacing w:val="-16"/>
        </w:rPr>
        <w:t xml:space="preserve"> </w:t>
      </w:r>
      <w:r>
        <w:t>éléments</w:t>
      </w:r>
      <w:r>
        <w:rPr>
          <w:spacing w:val="-15"/>
        </w:rPr>
        <w:t xml:space="preserve"> </w:t>
      </w:r>
      <w:r>
        <w:t>de</w:t>
      </w:r>
      <w:r>
        <w:rPr>
          <w:spacing w:val="-15"/>
        </w:rPr>
        <w:t xml:space="preserve"> </w:t>
      </w:r>
      <w:r>
        <w:t>preuve</w:t>
      </w:r>
      <w:r>
        <w:rPr>
          <w:spacing w:val="-16"/>
        </w:rPr>
        <w:t xml:space="preserve"> </w:t>
      </w:r>
      <w:r>
        <w:t>doivent</w:t>
      </w:r>
      <w:r>
        <w:rPr>
          <w:spacing w:val="-15"/>
        </w:rPr>
        <w:t xml:space="preserve"> </w:t>
      </w:r>
      <w:r>
        <w:t>également</w:t>
      </w:r>
      <w:r>
        <w:rPr>
          <w:spacing w:val="-15"/>
        </w:rPr>
        <w:t xml:space="preserve"> </w:t>
      </w:r>
      <w:r>
        <w:t>montrer</w:t>
      </w:r>
      <w:r>
        <w:rPr>
          <w:spacing w:val="-15"/>
        </w:rPr>
        <w:t xml:space="preserve"> </w:t>
      </w:r>
      <w:r>
        <w:t>que</w:t>
      </w:r>
      <w:r>
        <w:rPr>
          <w:spacing w:val="-16"/>
        </w:rPr>
        <w:t xml:space="preserve"> </w:t>
      </w:r>
      <w:r>
        <w:t>la</w:t>
      </w:r>
      <w:r>
        <w:rPr>
          <w:spacing w:val="-15"/>
        </w:rPr>
        <w:t xml:space="preserve"> </w:t>
      </w:r>
      <w:r>
        <w:t>renommée</w:t>
      </w:r>
      <w:r>
        <w:rPr>
          <w:spacing w:val="-15"/>
        </w:rPr>
        <w:t xml:space="preserve"> </w:t>
      </w:r>
      <w:r>
        <w:t>a</w:t>
      </w:r>
      <w:r>
        <w:rPr>
          <w:spacing w:val="-15"/>
        </w:rPr>
        <w:t xml:space="preserve"> </w:t>
      </w:r>
      <w:r>
        <w:t>été</w:t>
      </w:r>
      <w:r>
        <w:rPr>
          <w:spacing w:val="-15"/>
        </w:rPr>
        <w:t xml:space="preserve"> </w:t>
      </w:r>
      <w:r>
        <w:t>acquise</w:t>
      </w:r>
      <w:r>
        <w:rPr>
          <w:spacing w:val="-15"/>
        </w:rPr>
        <w:t xml:space="preserve"> </w:t>
      </w:r>
      <w:r>
        <w:t>pour les produits pour lesquels l’opposante a revendiqué une renommée. Pour des raisons d’économie</w:t>
      </w:r>
      <w:r>
        <w:rPr>
          <w:spacing w:val="-16"/>
        </w:rPr>
        <w:t xml:space="preserve"> </w:t>
      </w:r>
      <w:r>
        <w:t>de</w:t>
      </w:r>
      <w:r>
        <w:rPr>
          <w:spacing w:val="-15"/>
        </w:rPr>
        <w:t xml:space="preserve"> </w:t>
      </w:r>
      <w:r>
        <w:t>procédure,</w:t>
      </w:r>
      <w:r>
        <w:rPr>
          <w:spacing w:val="-15"/>
        </w:rPr>
        <w:t xml:space="preserve"> </w:t>
      </w:r>
      <w:r>
        <w:t>comme</w:t>
      </w:r>
      <w:r>
        <w:rPr>
          <w:spacing w:val="-16"/>
        </w:rPr>
        <w:t xml:space="preserve"> </w:t>
      </w:r>
      <w:r>
        <w:t>indiqué</w:t>
      </w:r>
      <w:r>
        <w:rPr>
          <w:spacing w:val="-15"/>
        </w:rPr>
        <w:t xml:space="preserve"> </w:t>
      </w:r>
      <w:r>
        <w:t>dans</w:t>
      </w:r>
      <w:r>
        <w:rPr>
          <w:spacing w:val="-15"/>
        </w:rPr>
        <w:t xml:space="preserve"> </w:t>
      </w:r>
      <w:r>
        <w:t>la</w:t>
      </w:r>
      <w:r>
        <w:rPr>
          <w:spacing w:val="-15"/>
        </w:rPr>
        <w:t xml:space="preserve"> </w:t>
      </w:r>
      <w:r>
        <w:t>section</w:t>
      </w:r>
      <w:r>
        <w:rPr>
          <w:spacing w:val="-16"/>
        </w:rPr>
        <w:t xml:space="preserve"> </w:t>
      </w:r>
      <w:r>
        <w:t>relative</w:t>
      </w:r>
      <w:r>
        <w:rPr>
          <w:spacing w:val="-15"/>
        </w:rPr>
        <w:t xml:space="preserve"> </w:t>
      </w:r>
      <w:r>
        <w:t>à</w:t>
      </w:r>
      <w:r>
        <w:rPr>
          <w:spacing w:val="-15"/>
        </w:rPr>
        <w:t xml:space="preserve"> </w:t>
      </w:r>
      <w:r>
        <w:t>la</w:t>
      </w:r>
      <w:r>
        <w:rPr>
          <w:spacing w:val="-16"/>
        </w:rPr>
        <w:t xml:space="preserve"> </w:t>
      </w:r>
      <w:r>
        <w:t>preuve</w:t>
      </w:r>
      <w:r>
        <w:rPr>
          <w:spacing w:val="-15"/>
        </w:rPr>
        <w:t xml:space="preserve"> </w:t>
      </w:r>
      <w:r>
        <w:t>de</w:t>
      </w:r>
      <w:r>
        <w:rPr>
          <w:spacing w:val="-14"/>
        </w:rPr>
        <w:t xml:space="preserve"> </w:t>
      </w:r>
      <w:r>
        <w:t>l’usage, l’opposition limitera l’examen de la renommée à:</w:t>
      </w:r>
    </w:p>
    <w:p w14:paraId="25670E26" w14:textId="77777777" w:rsidR="007551D1" w:rsidRDefault="007551D1">
      <w:pPr>
        <w:pStyle w:val="Corpsdetexte"/>
      </w:pPr>
    </w:p>
    <w:p w14:paraId="7D9686D1" w14:textId="77777777" w:rsidR="007551D1" w:rsidRDefault="00000000">
      <w:pPr>
        <w:ind w:left="143"/>
        <w:jc w:val="both"/>
        <w:rPr>
          <w:rFonts w:ascii="Arial"/>
          <w:i/>
        </w:rPr>
      </w:pPr>
      <w:r>
        <w:t>Classe</w:t>
      </w:r>
      <w:r>
        <w:rPr>
          <w:spacing w:val="-4"/>
        </w:rPr>
        <w:t xml:space="preserve"> </w:t>
      </w:r>
      <w:r>
        <w:t>14:</w:t>
      </w:r>
      <w:r>
        <w:rPr>
          <w:spacing w:val="27"/>
        </w:rPr>
        <w:t xml:space="preserve"> </w:t>
      </w:r>
      <w:r>
        <w:rPr>
          <w:rFonts w:ascii="Arial"/>
          <w:i/>
          <w:spacing w:val="-2"/>
        </w:rPr>
        <w:t>Bracelets.</w:t>
      </w:r>
    </w:p>
    <w:p w14:paraId="12BEF6EA" w14:textId="77777777" w:rsidR="007551D1" w:rsidRDefault="007551D1">
      <w:pPr>
        <w:pStyle w:val="Corpsdetexte"/>
        <w:rPr>
          <w:rFonts w:ascii="Arial"/>
          <w:i/>
        </w:rPr>
      </w:pPr>
    </w:p>
    <w:p w14:paraId="43133391" w14:textId="77777777" w:rsidR="007551D1" w:rsidRDefault="00000000">
      <w:pPr>
        <w:pStyle w:val="Corpsdetexte"/>
        <w:spacing w:before="1"/>
        <w:ind w:left="143"/>
        <w:jc w:val="both"/>
      </w:pPr>
      <w:r>
        <w:t>L’opposition</w:t>
      </w:r>
      <w:r>
        <w:rPr>
          <w:spacing w:val="-8"/>
        </w:rPr>
        <w:t xml:space="preserve"> </w:t>
      </w:r>
      <w:r>
        <w:t>est</w:t>
      </w:r>
      <w:r>
        <w:rPr>
          <w:spacing w:val="-4"/>
        </w:rPr>
        <w:t xml:space="preserve"> </w:t>
      </w:r>
      <w:r>
        <w:t>dirigée</w:t>
      </w:r>
      <w:r>
        <w:rPr>
          <w:spacing w:val="-7"/>
        </w:rPr>
        <w:t xml:space="preserve"> </w:t>
      </w:r>
      <w:r>
        <w:t>contre</w:t>
      </w:r>
      <w:r>
        <w:rPr>
          <w:spacing w:val="-7"/>
        </w:rPr>
        <w:t xml:space="preserve"> </w:t>
      </w:r>
      <w:r>
        <w:t>les</w:t>
      </w:r>
      <w:r>
        <w:rPr>
          <w:spacing w:val="-5"/>
        </w:rPr>
        <w:t xml:space="preserve"> </w:t>
      </w:r>
      <w:r>
        <w:t>produits</w:t>
      </w:r>
      <w:r>
        <w:rPr>
          <w:spacing w:val="-4"/>
        </w:rPr>
        <w:t xml:space="preserve"> </w:t>
      </w:r>
      <w:r>
        <w:t>et</w:t>
      </w:r>
      <w:r>
        <w:rPr>
          <w:spacing w:val="-6"/>
        </w:rPr>
        <w:t xml:space="preserve"> </w:t>
      </w:r>
      <w:r>
        <w:t>services</w:t>
      </w:r>
      <w:r>
        <w:rPr>
          <w:spacing w:val="-5"/>
        </w:rPr>
        <w:t xml:space="preserve"> </w:t>
      </w:r>
      <w:r>
        <w:rPr>
          <w:spacing w:val="-2"/>
        </w:rPr>
        <w:t>suivants:</w:t>
      </w:r>
    </w:p>
    <w:p w14:paraId="52AE233B" w14:textId="77777777" w:rsidR="007551D1" w:rsidRDefault="00000000">
      <w:pPr>
        <w:spacing w:before="251"/>
        <w:ind w:left="1275" w:right="138" w:hanging="1133"/>
        <w:jc w:val="both"/>
        <w:rPr>
          <w:rFonts w:ascii="Arial" w:hAnsi="Arial"/>
          <w:i/>
        </w:rPr>
      </w:pPr>
      <w:r>
        <w:t>Classe</w:t>
      </w:r>
      <w:r>
        <w:rPr>
          <w:spacing w:val="-4"/>
        </w:rPr>
        <w:t xml:space="preserve"> </w:t>
      </w:r>
      <w:r>
        <w:t>14:</w:t>
      </w:r>
      <w:r>
        <w:rPr>
          <w:spacing w:val="25"/>
        </w:rPr>
        <w:t xml:space="preserve"> </w:t>
      </w:r>
      <w:r>
        <w:rPr>
          <w:rFonts w:ascii="Arial" w:hAnsi="Arial"/>
          <w:i/>
        </w:rPr>
        <w:t>Diamants;</w:t>
      </w:r>
      <w:r>
        <w:rPr>
          <w:rFonts w:ascii="Arial" w:hAnsi="Arial"/>
          <w:i/>
          <w:spacing w:val="-2"/>
        </w:rPr>
        <w:t xml:space="preserve"> </w:t>
      </w:r>
      <w:r>
        <w:rPr>
          <w:rFonts w:ascii="Arial" w:hAnsi="Arial"/>
          <w:i/>
        </w:rPr>
        <w:t>boucles</w:t>
      </w:r>
      <w:r>
        <w:rPr>
          <w:rFonts w:ascii="Arial" w:hAnsi="Arial"/>
          <w:i/>
          <w:spacing w:val="-1"/>
        </w:rPr>
        <w:t xml:space="preserve"> </w:t>
      </w:r>
      <w:r>
        <w:rPr>
          <w:rFonts w:ascii="Arial" w:hAnsi="Arial"/>
          <w:i/>
        </w:rPr>
        <w:t>d’oreilles;</w:t>
      </w:r>
      <w:r>
        <w:rPr>
          <w:rFonts w:ascii="Arial" w:hAnsi="Arial"/>
          <w:i/>
          <w:spacing w:val="-3"/>
        </w:rPr>
        <w:t xml:space="preserve"> </w:t>
      </w:r>
      <w:r>
        <w:rPr>
          <w:rFonts w:ascii="Arial" w:hAnsi="Arial"/>
          <w:i/>
        </w:rPr>
        <w:t>joaillerie; parures</w:t>
      </w:r>
      <w:r>
        <w:rPr>
          <w:rFonts w:ascii="Arial" w:hAnsi="Arial"/>
          <w:i/>
          <w:spacing w:val="-3"/>
        </w:rPr>
        <w:t xml:space="preserve"> </w:t>
      </w:r>
      <w:r>
        <w:rPr>
          <w:rFonts w:ascii="Arial" w:hAnsi="Arial"/>
          <w:i/>
        </w:rPr>
        <w:t>&amp;bra;</w:t>
      </w:r>
      <w:r>
        <w:rPr>
          <w:rFonts w:ascii="Arial" w:hAnsi="Arial"/>
          <w:i/>
          <w:spacing w:val="-2"/>
        </w:rPr>
        <w:t xml:space="preserve"> </w:t>
      </w:r>
      <w:r>
        <w:rPr>
          <w:rFonts w:ascii="Arial" w:hAnsi="Arial"/>
          <w:i/>
        </w:rPr>
        <w:t>bijouterie</w:t>
      </w:r>
      <w:r>
        <w:rPr>
          <w:rFonts w:ascii="Arial" w:hAnsi="Arial"/>
          <w:i/>
          <w:spacing w:val="-4"/>
        </w:rPr>
        <w:t xml:space="preserve"> </w:t>
      </w:r>
      <w:r>
        <w:rPr>
          <w:rFonts w:ascii="Arial" w:hAnsi="Arial"/>
          <w:i/>
        </w:rPr>
        <w:t>&amp;ket;;</w:t>
      </w:r>
      <w:r>
        <w:rPr>
          <w:rFonts w:ascii="Arial" w:hAnsi="Arial"/>
          <w:i/>
          <w:spacing w:val="-2"/>
        </w:rPr>
        <w:t xml:space="preserve"> </w:t>
      </w:r>
      <w:r>
        <w:rPr>
          <w:rFonts w:ascii="Arial" w:hAnsi="Arial"/>
          <w:i/>
        </w:rPr>
        <w:t>boîtes à bijoux et boîtes en métaux précieux; pierres précieuses et semi- précieuses; horloges; montres; montres-bracelets; boutons de manchettes, épingles</w:t>
      </w:r>
      <w:r>
        <w:rPr>
          <w:rFonts w:ascii="Arial" w:hAnsi="Arial"/>
          <w:i/>
          <w:spacing w:val="-8"/>
        </w:rPr>
        <w:t xml:space="preserve"> </w:t>
      </w:r>
      <w:r>
        <w:rPr>
          <w:rFonts w:ascii="Arial" w:hAnsi="Arial"/>
          <w:i/>
        </w:rPr>
        <w:t>de</w:t>
      </w:r>
      <w:r>
        <w:rPr>
          <w:rFonts w:ascii="Arial" w:hAnsi="Arial"/>
          <w:i/>
          <w:spacing w:val="-9"/>
        </w:rPr>
        <w:t xml:space="preserve"> </w:t>
      </w:r>
      <w:r>
        <w:rPr>
          <w:rFonts w:ascii="Arial" w:hAnsi="Arial"/>
          <w:i/>
        </w:rPr>
        <w:t>cravates,</w:t>
      </w:r>
      <w:r>
        <w:rPr>
          <w:rFonts w:ascii="Arial" w:hAnsi="Arial"/>
          <w:i/>
          <w:spacing w:val="-9"/>
        </w:rPr>
        <w:t xml:space="preserve"> </w:t>
      </w:r>
      <w:r>
        <w:rPr>
          <w:rFonts w:ascii="Arial" w:hAnsi="Arial"/>
          <w:i/>
        </w:rPr>
        <w:t>pinces</w:t>
      </w:r>
      <w:r>
        <w:rPr>
          <w:rFonts w:ascii="Arial" w:hAnsi="Arial"/>
          <w:i/>
          <w:spacing w:val="-8"/>
        </w:rPr>
        <w:t xml:space="preserve"> </w:t>
      </w:r>
      <w:r>
        <w:rPr>
          <w:rFonts w:ascii="Arial" w:hAnsi="Arial"/>
          <w:i/>
        </w:rPr>
        <w:t>à</w:t>
      </w:r>
      <w:r>
        <w:rPr>
          <w:rFonts w:ascii="Arial" w:hAnsi="Arial"/>
          <w:i/>
          <w:spacing w:val="-11"/>
        </w:rPr>
        <w:t xml:space="preserve"> </w:t>
      </w:r>
      <w:r>
        <w:rPr>
          <w:rFonts w:ascii="Arial" w:hAnsi="Arial"/>
          <w:i/>
        </w:rPr>
        <w:t>cravates;</w:t>
      </w:r>
      <w:r>
        <w:rPr>
          <w:rFonts w:ascii="Arial" w:hAnsi="Arial"/>
          <w:i/>
          <w:spacing w:val="-9"/>
        </w:rPr>
        <w:t xml:space="preserve"> </w:t>
      </w:r>
      <w:r>
        <w:rPr>
          <w:rFonts w:ascii="Arial" w:hAnsi="Arial"/>
          <w:i/>
        </w:rPr>
        <w:t>alliages</w:t>
      </w:r>
      <w:r>
        <w:rPr>
          <w:rFonts w:ascii="Arial" w:hAnsi="Arial"/>
          <w:i/>
          <w:spacing w:val="-8"/>
        </w:rPr>
        <w:t xml:space="preserve"> </w:t>
      </w:r>
      <w:r>
        <w:rPr>
          <w:rFonts w:ascii="Arial" w:hAnsi="Arial"/>
          <w:i/>
        </w:rPr>
        <w:t>de</w:t>
      </w:r>
      <w:r>
        <w:rPr>
          <w:rFonts w:ascii="Arial" w:hAnsi="Arial"/>
          <w:i/>
          <w:spacing w:val="-9"/>
        </w:rPr>
        <w:t xml:space="preserve"> </w:t>
      </w:r>
      <w:r>
        <w:rPr>
          <w:rFonts w:ascii="Arial" w:hAnsi="Arial"/>
          <w:i/>
        </w:rPr>
        <w:t>métaux</w:t>
      </w:r>
      <w:r>
        <w:rPr>
          <w:rFonts w:ascii="Arial" w:hAnsi="Arial"/>
          <w:i/>
          <w:spacing w:val="-10"/>
        </w:rPr>
        <w:t xml:space="preserve"> </w:t>
      </w:r>
      <w:r>
        <w:rPr>
          <w:rFonts w:ascii="Arial" w:hAnsi="Arial"/>
          <w:i/>
        </w:rPr>
        <w:t>précieux;</w:t>
      </w:r>
      <w:r>
        <w:rPr>
          <w:rFonts w:ascii="Arial" w:hAnsi="Arial"/>
          <w:i/>
          <w:spacing w:val="-9"/>
        </w:rPr>
        <w:t xml:space="preserve"> </w:t>
      </w:r>
      <w:r>
        <w:rPr>
          <w:rFonts w:ascii="Arial" w:hAnsi="Arial"/>
          <w:i/>
        </w:rPr>
        <w:t>boîtes en métaux précieux; horlogerie et instruments chronométriques;</w:t>
      </w:r>
    </w:p>
    <w:p w14:paraId="7D8A7B4D" w14:textId="77777777" w:rsidR="007551D1" w:rsidRDefault="007551D1">
      <w:pPr>
        <w:pStyle w:val="Corpsdetexte"/>
        <w:spacing w:before="1"/>
        <w:rPr>
          <w:rFonts w:ascii="Arial"/>
          <w:i/>
        </w:rPr>
      </w:pPr>
    </w:p>
    <w:p w14:paraId="44A93641" w14:textId="77777777" w:rsidR="007551D1" w:rsidRDefault="00000000">
      <w:pPr>
        <w:spacing w:before="1"/>
        <w:ind w:left="1275" w:right="139" w:hanging="1133"/>
        <w:jc w:val="both"/>
        <w:rPr>
          <w:rFonts w:ascii="Arial" w:hAnsi="Arial"/>
          <w:i/>
        </w:rPr>
      </w:pPr>
      <w:r>
        <w:t>Classe</w:t>
      </w:r>
      <w:r>
        <w:rPr>
          <w:spacing w:val="-2"/>
        </w:rPr>
        <w:t xml:space="preserve"> </w:t>
      </w:r>
      <w:r>
        <w:t xml:space="preserve">35: </w:t>
      </w:r>
      <w:r>
        <w:rPr>
          <w:rFonts w:ascii="Arial" w:hAnsi="Arial"/>
          <w:i/>
        </w:rPr>
        <w:t xml:space="preserve">Vente en ligne et hors ligne, affichage, publicité, marketing, publicité extérieure de bijoux, parures, diamants, pierres précieuses et semi- </w:t>
      </w:r>
      <w:r>
        <w:rPr>
          <w:rFonts w:ascii="Arial" w:hAnsi="Arial"/>
          <w:i/>
          <w:spacing w:val="-2"/>
        </w:rPr>
        <w:t>précieuses.</w:t>
      </w:r>
    </w:p>
    <w:p w14:paraId="2A932A11" w14:textId="77777777" w:rsidR="007551D1" w:rsidRDefault="007551D1">
      <w:pPr>
        <w:jc w:val="both"/>
        <w:rPr>
          <w:rFonts w:ascii="Arial" w:hAnsi="Arial"/>
          <w:i/>
        </w:rPr>
        <w:sectPr w:rsidR="007551D1">
          <w:pgSz w:w="11910" w:h="16840"/>
          <w:pgMar w:top="980" w:right="1559" w:bottom="280" w:left="1559" w:header="715" w:footer="0" w:gutter="0"/>
          <w:cols w:space="720"/>
        </w:sectPr>
      </w:pPr>
    </w:p>
    <w:p w14:paraId="6AC18878" w14:textId="77777777" w:rsidR="007551D1" w:rsidRDefault="00000000">
      <w:pPr>
        <w:pStyle w:val="Corpsdetexte"/>
        <w:spacing w:before="169"/>
        <w:rPr>
          <w:rFonts w:ascii="Arial"/>
          <w:i/>
        </w:rPr>
      </w:pPr>
      <w:r>
        <w:rPr>
          <w:rFonts w:ascii="Arial"/>
          <w:i/>
          <w:noProof/>
        </w:rPr>
        <w:lastRenderedPageBreak/>
        <mc:AlternateContent>
          <mc:Choice Requires="wps">
            <w:drawing>
              <wp:anchor distT="0" distB="0" distL="0" distR="0" simplePos="0" relativeHeight="15734784" behindDoc="0" locked="0" layoutInCell="1" allowOverlap="1" wp14:anchorId="4EFB6A8C" wp14:editId="1E3360AB">
                <wp:simplePos x="0" y="0"/>
                <wp:positionH relativeFrom="page">
                  <wp:posOffset>270575</wp:posOffset>
                </wp:positionH>
                <wp:positionV relativeFrom="page">
                  <wp:posOffset>1114363</wp:posOffset>
                </wp:positionV>
                <wp:extent cx="146050" cy="921004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6CEBEF6C" w14:textId="77777777" w:rsidR="007551D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[05-09-</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4784" type="#_x0000_t202" id="docshape18"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[05-09-</w:t>
                      </w:r>
                      <w:r>
                        <w:rPr>
                          <w:color w:val="3F3F3F"/>
                          <w:spacing w:val="-2"/>
                          <w:sz w:val="17"/>
                        </w:rPr>
                        <w:t>2024]</w:t>
                      </w:r>
                    </w:p>
                  </w:txbxContent>
                </v:textbox>
                <w10:wrap type="none"/>
              </v:shape>
            </w:pict>
          </mc:Fallback>
        </mc:AlternateContent>
      </w:r>
    </w:p>
    <w:p w14:paraId="1D9D4993" w14:textId="77777777" w:rsidR="007551D1" w:rsidRDefault="00000000">
      <w:pPr>
        <w:ind w:left="1275" w:right="163" w:hanging="1133"/>
        <w:rPr>
          <w:rFonts w:ascii="Arial"/>
          <w:i/>
        </w:rPr>
      </w:pPr>
      <w:r>
        <w:t>Classe</w:t>
      </w:r>
      <w:r>
        <w:rPr>
          <w:spacing w:val="-2"/>
        </w:rPr>
        <w:t xml:space="preserve"> </w:t>
      </w:r>
      <w:r>
        <w:t xml:space="preserve">42: </w:t>
      </w:r>
      <w:r>
        <w:rPr>
          <w:rFonts w:ascii="Arial"/>
          <w:i/>
        </w:rPr>
        <w:t>Conception de logiciels de bijouterie dans le domaine de la conception de bijoux; recherches techniques dans le domaine de la conception de bijoux.</w:t>
      </w:r>
    </w:p>
    <w:p w14:paraId="361C480C" w14:textId="77777777" w:rsidR="007551D1" w:rsidRDefault="007551D1">
      <w:pPr>
        <w:pStyle w:val="Corpsdetexte"/>
        <w:spacing w:before="2"/>
        <w:rPr>
          <w:rFonts w:ascii="Arial"/>
          <w:i/>
        </w:rPr>
      </w:pPr>
    </w:p>
    <w:p w14:paraId="7604BE50" w14:textId="77777777" w:rsidR="007551D1" w:rsidRDefault="00000000">
      <w:pPr>
        <w:pStyle w:val="Corpsdetexte"/>
        <w:ind w:left="143" w:right="139"/>
        <w:jc w:val="both"/>
      </w:pPr>
      <w:r>
        <w:t>Pour déterminer le niveau de renommée de la marque, il convient de prendre en considération tous les éléments pertinents de la cause, notamment et en particulier, la part de marché détenue par la marque, l’intensité, l’étendue géographique et la durée de son usage ainsi que l’importance des investissements réalisés par l’entreprise pour la promouvoir;</w:t>
      </w:r>
    </w:p>
    <w:p w14:paraId="2F05E79E" w14:textId="77777777" w:rsidR="007551D1" w:rsidRDefault="00000000">
      <w:pPr>
        <w:pStyle w:val="Corpsdetexte"/>
        <w:spacing w:before="252"/>
        <w:ind w:left="143" w:right="139"/>
        <w:jc w:val="both"/>
      </w:pPr>
      <w:r>
        <w:t>Le 19/04/2019, l’opposante a présenté, en particulier, les éléments de preuve résumés dans la section relative à la preuve de l’usage ci-dessus.</w:t>
      </w:r>
    </w:p>
    <w:p w14:paraId="10936940" w14:textId="77777777" w:rsidR="007551D1" w:rsidRDefault="007551D1">
      <w:pPr>
        <w:pStyle w:val="Corpsdetexte"/>
      </w:pPr>
    </w:p>
    <w:p w14:paraId="02396F5B" w14:textId="77777777" w:rsidR="007551D1" w:rsidRDefault="00000000">
      <w:pPr>
        <w:pStyle w:val="Corpsdetexte"/>
        <w:ind w:left="143" w:right="135"/>
        <w:jc w:val="both"/>
      </w:pPr>
      <w:r>
        <w:t>L’opposante</w:t>
      </w:r>
      <w:r>
        <w:rPr>
          <w:spacing w:val="-12"/>
        </w:rPr>
        <w:t xml:space="preserve"> </w:t>
      </w:r>
      <w:r>
        <w:t>a</w:t>
      </w:r>
      <w:r>
        <w:rPr>
          <w:spacing w:val="-12"/>
        </w:rPr>
        <w:t xml:space="preserve"> </w:t>
      </w:r>
      <w:r>
        <w:t>produit,</w:t>
      </w:r>
      <w:r>
        <w:rPr>
          <w:spacing w:val="-11"/>
        </w:rPr>
        <w:t xml:space="preserve"> </w:t>
      </w:r>
      <w:r>
        <w:t>entre</w:t>
      </w:r>
      <w:r>
        <w:rPr>
          <w:spacing w:val="-12"/>
        </w:rPr>
        <w:t xml:space="preserve"> </w:t>
      </w:r>
      <w:r>
        <w:t>autres,</w:t>
      </w:r>
      <w:r>
        <w:rPr>
          <w:spacing w:val="-11"/>
        </w:rPr>
        <w:t xml:space="preserve"> </w:t>
      </w:r>
      <w:r>
        <w:t>des</w:t>
      </w:r>
      <w:r>
        <w:rPr>
          <w:spacing w:val="-12"/>
        </w:rPr>
        <w:t xml:space="preserve"> </w:t>
      </w:r>
      <w:r>
        <w:t>éléments</w:t>
      </w:r>
      <w:r>
        <w:rPr>
          <w:spacing w:val="-12"/>
        </w:rPr>
        <w:t xml:space="preserve"> </w:t>
      </w:r>
      <w:r>
        <w:t>de</w:t>
      </w:r>
      <w:r>
        <w:rPr>
          <w:spacing w:val="-13"/>
        </w:rPr>
        <w:t xml:space="preserve"> </w:t>
      </w:r>
      <w:r>
        <w:t>preuve</w:t>
      </w:r>
      <w:r>
        <w:rPr>
          <w:spacing w:val="-12"/>
        </w:rPr>
        <w:t xml:space="preserve"> </w:t>
      </w:r>
      <w:r>
        <w:t>relatifs</w:t>
      </w:r>
      <w:r>
        <w:rPr>
          <w:spacing w:val="-13"/>
        </w:rPr>
        <w:t xml:space="preserve"> </w:t>
      </w:r>
      <w:r>
        <w:t>au</w:t>
      </w:r>
      <w:r>
        <w:rPr>
          <w:spacing w:val="-13"/>
        </w:rPr>
        <w:t xml:space="preserve"> </w:t>
      </w:r>
      <w:r>
        <w:t>Royaume-Uni</w:t>
      </w:r>
      <w:r>
        <w:rPr>
          <w:spacing w:val="-13"/>
        </w:rPr>
        <w:t xml:space="preserve"> </w:t>
      </w:r>
      <w:r>
        <w:t>en vue de démontrer la renommée de l’enregistrement international antérieur désignant l’UE.</w:t>
      </w:r>
      <w:r>
        <w:rPr>
          <w:spacing w:val="-7"/>
        </w:rPr>
        <w:t xml:space="preserve"> </w:t>
      </w:r>
      <w:r>
        <w:t>Toutefois,</w:t>
      </w:r>
      <w:r>
        <w:rPr>
          <w:spacing w:val="-8"/>
        </w:rPr>
        <w:t xml:space="preserve"> </w:t>
      </w:r>
      <w:r>
        <w:t>il</w:t>
      </w:r>
      <w:r>
        <w:rPr>
          <w:spacing w:val="-8"/>
        </w:rPr>
        <w:t xml:space="preserve"> </w:t>
      </w:r>
      <w:r>
        <w:t>découle</w:t>
      </w:r>
      <w:r>
        <w:rPr>
          <w:spacing w:val="-7"/>
        </w:rPr>
        <w:t xml:space="preserve"> </w:t>
      </w:r>
      <w:r>
        <w:t>de</w:t>
      </w:r>
      <w:r>
        <w:rPr>
          <w:spacing w:val="-10"/>
        </w:rPr>
        <w:t xml:space="preserve"> </w:t>
      </w:r>
      <w:r>
        <w:t>l’article</w:t>
      </w:r>
      <w:r>
        <w:rPr>
          <w:spacing w:val="-2"/>
        </w:rPr>
        <w:t xml:space="preserve"> </w:t>
      </w:r>
      <w:r>
        <w:t>8,</w:t>
      </w:r>
      <w:r>
        <w:rPr>
          <w:spacing w:val="-7"/>
        </w:rPr>
        <w:t xml:space="preserve"> </w:t>
      </w:r>
      <w:r>
        <w:t>paragraphe</w:t>
      </w:r>
      <w:r>
        <w:rPr>
          <w:spacing w:val="-3"/>
        </w:rPr>
        <w:t xml:space="preserve"> </w:t>
      </w:r>
      <w:r>
        <w:t>5,</w:t>
      </w:r>
      <w:r>
        <w:rPr>
          <w:spacing w:val="-9"/>
        </w:rPr>
        <w:t xml:space="preserve"> </w:t>
      </w:r>
      <w:r>
        <w:t>du</w:t>
      </w:r>
      <w:r>
        <w:rPr>
          <w:spacing w:val="-10"/>
        </w:rPr>
        <w:t xml:space="preserve"> </w:t>
      </w:r>
      <w:r>
        <w:t>RMUE,</w:t>
      </w:r>
      <w:r>
        <w:rPr>
          <w:spacing w:val="-7"/>
        </w:rPr>
        <w:t xml:space="preserve"> </w:t>
      </w:r>
      <w:r>
        <w:t>libellé</w:t>
      </w:r>
      <w:r>
        <w:rPr>
          <w:spacing w:val="-7"/>
        </w:rPr>
        <w:t xml:space="preserve"> </w:t>
      </w:r>
      <w:r>
        <w:t>en</w:t>
      </w:r>
      <w:r>
        <w:rPr>
          <w:spacing w:val="-8"/>
        </w:rPr>
        <w:t xml:space="preserve"> </w:t>
      </w:r>
      <w:r>
        <w:t>l’espèce,</w:t>
      </w:r>
      <w:r>
        <w:rPr>
          <w:spacing w:val="-11"/>
        </w:rPr>
        <w:t xml:space="preserve"> </w:t>
      </w:r>
      <w:r>
        <w:t>que les conditions pour son application doivent également être remplies au moment de l’adoption de la décision. Étant donné que le Royaume-Uni n’est plus membre de l’UE, les</w:t>
      </w:r>
      <w:r>
        <w:rPr>
          <w:spacing w:val="-11"/>
        </w:rPr>
        <w:t xml:space="preserve"> </w:t>
      </w:r>
      <w:r>
        <w:t>éléments</w:t>
      </w:r>
      <w:r>
        <w:rPr>
          <w:spacing w:val="-13"/>
        </w:rPr>
        <w:t xml:space="preserve"> </w:t>
      </w:r>
      <w:r>
        <w:t>de</w:t>
      </w:r>
      <w:r>
        <w:rPr>
          <w:spacing w:val="-12"/>
        </w:rPr>
        <w:t xml:space="preserve"> </w:t>
      </w:r>
      <w:r>
        <w:t>preuve</w:t>
      </w:r>
      <w:r>
        <w:rPr>
          <w:spacing w:val="-11"/>
        </w:rPr>
        <w:t xml:space="preserve"> </w:t>
      </w:r>
      <w:r>
        <w:t>relatifs</w:t>
      </w:r>
      <w:r>
        <w:rPr>
          <w:spacing w:val="-10"/>
        </w:rPr>
        <w:t xml:space="preserve"> </w:t>
      </w:r>
      <w:r>
        <w:t>à</w:t>
      </w:r>
      <w:r>
        <w:rPr>
          <w:spacing w:val="-11"/>
        </w:rPr>
        <w:t xml:space="preserve"> </w:t>
      </w:r>
      <w:r>
        <w:t>son</w:t>
      </w:r>
      <w:r>
        <w:rPr>
          <w:spacing w:val="-14"/>
        </w:rPr>
        <w:t xml:space="preserve"> </w:t>
      </w:r>
      <w:r>
        <w:t>territoire</w:t>
      </w:r>
      <w:r>
        <w:rPr>
          <w:spacing w:val="-11"/>
        </w:rPr>
        <w:t xml:space="preserve"> </w:t>
      </w:r>
      <w:r>
        <w:t>ne</w:t>
      </w:r>
      <w:r>
        <w:rPr>
          <w:spacing w:val="-14"/>
        </w:rPr>
        <w:t xml:space="preserve"> </w:t>
      </w:r>
      <w:r>
        <w:t>peuvent</w:t>
      </w:r>
      <w:r>
        <w:rPr>
          <w:spacing w:val="-10"/>
        </w:rPr>
        <w:t xml:space="preserve"> </w:t>
      </w:r>
      <w:r>
        <w:t>être</w:t>
      </w:r>
      <w:r>
        <w:rPr>
          <w:spacing w:val="-14"/>
        </w:rPr>
        <w:t xml:space="preserve"> </w:t>
      </w:r>
      <w:r>
        <w:t>pris</w:t>
      </w:r>
      <w:r>
        <w:rPr>
          <w:spacing w:val="-11"/>
        </w:rPr>
        <w:t xml:space="preserve"> </w:t>
      </w:r>
      <w:r>
        <w:t>en</w:t>
      </w:r>
      <w:r>
        <w:rPr>
          <w:spacing w:val="-14"/>
        </w:rPr>
        <w:t xml:space="preserve"> </w:t>
      </w:r>
      <w:r>
        <w:t>considération</w:t>
      </w:r>
      <w:r>
        <w:rPr>
          <w:spacing w:val="-11"/>
        </w:rPr>
        <w:t xml:space="preserve"> </w:t>
      </w:r>
      <w:r>
        <w:t>pour prouver</w:t>
      </w:r>
      <w:r>
        <w:rPr>
          <w:spacing w:val="-2"/>
        </w:rPr>
        <w:t xml:space="preserve"> </w:t>
      </w:r>
      <w:r>
        <w:t>la</w:t>
      </w:r>
      <w:r>
        <w:rPr>
          <w:spacing w:val="-5"/>
        </w:rPr>
        <w:t xml:space="preserve"> </w:t>
      </w:r>
      <w:r>
        <w:t>renommée</w:t>
      </w:r>
      <w:r>
        <w:rPr>
          <w:spacing w:val="-5"/>
        </w:rPr>
        <w:t xml:space="preserve"> </w:t>
      </w:r>
      <w:r>
        <w:t>«dans</w:t>
      </w:r>
      <w:r>
        <w:rPr>
          <w:spacing w:val="-2"/>
        </w:rPr>
        <w:t xml:space="preserve"> </w:t>
      </w:r>
      <w:r>
        <w:t>l’UE»</w:t>
      </w:r>
      <w:r>
        <w:rPr>
          <w:spacing w:val="-3"/>
        </w:rPr>
        <w:t xml:space="preserve"> </w:t>
      </w:r>
      <w:r>
        <w:t>(voir</w:t>
      </w:r>
      <w:r>
        <w:rPr>
          <w:spacing w:val="-2"/>
        </w:rPr>
        <w:t xml:space="preserve"> </w:t>
      </w:r>
      <w:r>
        <w:t>communication</w:t>
      </w:r>
      <w:r>
        <w:rPr>
          <w:spacing w:val="-3"/>
        </w:rPr>
        <w:t xml:space="preserve"> </w:t>
      </w:r>
      <w:r>
        <w:t>no</w:t>
      </w:r>
      <w:r>
        <w:rPr>
          <w:spacing w:val="-5"/>
        </w:rPr>
        <w:t xml:space="preserve"> </w:t>
      </w:r>
      <w:r>
        <w:t>2/20</w:t>
      </w:r>
      <w:r>
        <w:rPr>
          <w:spacing w:val="-5"/>
        </w:rPr>
        <w:t xml:space="preserve"> </w:t>
      </w:r>
      <w:r>
        <w:t>du</w:t>
      </w:r>
      <w:r>
        <w:rPr>
          <w:spacing w:val="-5"/>
        </w:rPr>
        <w:t xml:space="preserve"> </w:t>
      </w:r>
      <w:r>
        <w:t>directeur</w:t>
      </w:r>
      <w:r>
        <w:rPr>
          <w:spacing w:val="-2"/>
        </w:rPr>
        <w:t xml:space="preserve"> </w:t>
      </w:r>
      <w:r>
        <w:t>exécutif</w:t>
      </w:r>
      <w:r>
        <w:rPr>
          <w:spacing w:val="-1"/>
        </w:rPr>
        <w:t xml:space="preserve"> </w:t>
      </w:r>
      <w:r>
        <w:t xml:space="preserve">de l’Office du 10 septembre 2020 sur l’incidence du retrait du Royaume-Uni de l’Union européenne sur certains aspects de la pratique de l’Office, section V «Droits antérieurs dans les procédures </w:t>
      </w:r>
      <w:r>
        <w:rPr>
          <w:rFonts w:ascii="Arial" w:hAnsi="Arial"/>
          <w:i/>
        </w:rPr>
        <w:t>inter partes</w:t>
      </w:r>
      <w:r>
        <w:t>»).</w:t>
      </w:r>
    </w:p>
    <w:p w14:paraId="7071A4E3" w14:textId="77777777" w:rsidR="007551D1" w:rsidRDefault="007551D1">
      <w:pPr>
        <w:pStyle w:val="Corpsdetexte"/>
        <w:spacing w:before="1"/>
      </w:pPr>
    </w:p>
    <w:p w14:paraId="52CF8676" w14:textId="77777777" w:rsidR="007551D1" w:rsidRDefault="00000000">
      <w:pPr>
        <w:pStyle w:val="Corpsdetexte"/>
        <w:spacing w:before="1"/>
        <w:ind w:left="143" w:right="138"/>
        <w:jc w:val="both"/>
      </w:pPr>
      <w:r>
        <w:t xml:space="preserve">Sur la base de ces éléments de preuve, la division d’opposition conclut que la marque antérieure jouit d’une renommée dans l’Union européenne, au moins en France, pour des </w:t>
      </w:r>
      <w:r>
        <w:rPr>
          <w:rFonts w:ascii="Arial" w:hAnsi="Arial"/>
          <w:i/>
        </w:rPr>
        <w:t xml:space="preserve">bracelets </w:t>
      </w:r>
      <w:r>
        <w:t>compris dans la classe 14.</w:t>
      </w:r>
    </w:p>
    <w:p w14:paraId="7E66404B" w14:textId="77777777" w:rsidR="007551D1" w:rsidRDefault="00000000">
      <w:pPr>
        <w:pStyle w:val="Corpsdetexte"/>
        <w:spacing w:before="251"/>
        <w:ind w:left="143" w:right="135"/>
        <w:jc w:val="both"/>
      </w:pPr>
      <w:r>
        <w:t>Il</w:t>
      </w:r>
      <w:r>
        <w:rPr>
          <w:spacing w:val="-2"/>
        </w:rPr>
        <w:t xml:space="preserve"> </w:t>
      </w:r>
      <w:r>
        <w:t>ressort</w:t>
      </w:r>
      <w:r>
        <w:rPr>
          <w:spacing w:val="-3"/>
        </w:rPr>
        <w:t xml:space="preserve"> </w:t>
      </w:r>
      <w:r>
        <w:t>clairement des</w:t>
      </w:r>
      <w:r>
        <w:rPr>
          <w:spacing w:val="-6"/>
        </w:rPr>
        <w:t xml:space="preserve"> </w:t>
      </w:r>
      <w:r>
        <w:t>éléments</w:t>
      </w:r>
      <w:r>
        <w:rPr>
          <w:spacing w:val="-1"/>
        </w:rPr>
        <w:t xml:space="preserve"> </w:t>
      </w:r>
      <w:r>
        <w:t>de</w:t>
      </w:r>
      <w:r>
        <w:rPr>
          <w:spacing w:val="-4"/>
        </w:rPr>
        <w:t xml:space="preserve"> </w:t>
      </w:r>
      <w:r>
        <w:t>preuve</w:t>
      </w:r>
      <w:r>
        <w:rPr>
          <w:spacing w:val="-4"/>
        </w:rPr>
        <w:t xml:space="preserve"> </w:t>
      </w:r>
      <w:r>
        <w:t>que</w:t>
      </w:r>
      <w:r>
        <w:rPr>
          <w:spacing w:val="-4"/>
        </w:rPr>
        <w:t xml:space="preserve"> </w:t>
      </w:r>
      <w:r>
        <w:t>la</w:t>
      </w:r>
      <w:r>
        <w:rPr>
          <w:spacing w:val="-2"/>
        </w:rPr>
        <w:t xml:space="preserve"> </w:t>
      </w:r>
      <w:r>
        <w:t>marque</w:t>
      </w:r>
      <w:r>
        <w:rPr>
          <w:spacing w:val="-4"/>
        </w:rPr>
        <w:t xml:space="preserve"> </w:t>
      </w:r>
      <w:r>
        <w:t>antérieure</w:t>
      </w:r>
      <w:r>
        <w:rPr>
          <w:spacing w:val="-2"/>
        </w:rPr>
        <w:t xml:space="preserve"> </w:t>
      </w:r>
      <w:r>
        <w:t>a</w:t>
      </w:r>
      <w:r>
        <w:rPr>
          <w:spacing w:val="-3"/>
        </w:rPr>
        <w:t xml:space="preserve"> </w:t>
      </w:r>
      <w:r>
        <w:t>fait l’objet</w:t>
      </w:r>
      <w:r>
        <w:rPr>
          <w:spacing w:val="-1"/>
        </w:rPr>
        <w:t xml:space="preserve"> </w:t>
      </w:r>
      <w:r>
        <w:t xml:space="preserve">d’un usage intensif et de longue durée et est généralement connue sur le marché pertinent, où elle jouit d’une position consolidée et s’est forgé une image d’exclusivité et de luxe, comme l’attestent diverses sources indépendantes (par exemple </w:t>
      </w:r>
      <w:hyperlink r:id="rId33">
        <w:r>
          <w:t>www.grazia.fr</w:t>
        </w:r>
      </w:hyperlink>
      <w:r>
        <w:t xml:space="preserve"> et </w:t>
      </w:r>
      <w:hyperlink r:id="rId34">
        <w:r>
          <w:t>www.madame.lefigaro.fr).</w:t>
        </w:r>
      </w:hyperlink>
      <w:r>
        <w:rPr>
          <w:spacing w:val="-1"/>
        </w:rPr>
        <w:t xml:space="preserve"> </w:t>
      </w:r>
      <w:r>
        <w:t>Les</w:t>
      </w:r>
      <w:r>
        <w:rPr>
          <w:spacing w:val="-5"/>
        </w:rPr>
        <w:t xml:space="preserve"> </w:t>
      </w:r>
      <w:r>
        <w:t>diverses</w:t>
      </w:r>
      <w:r>
        <w:rPr>
          <w:spacing w:val="-5"/>
        </w:rPr>
        <w:t xml:space="preserve"> </w:t>
      </w:r>
      <w:r>
        <w:t>références</w:t>
      </w:r>
      <w:r>
        <w:rPr>
          <w:spacing w:val="-5"/>
        </w:rPr>
        <w:t xml:space="preserve"> </w:t>
      </w:r>
      <w:r>
        <w:t>dans</w:t>
      </w:r>
      <w:r>
        <w:rPr>
          <w:spacing w:val="-5"/>
        </w:rPr>
        <w:t xml:space="preserve"> </w:t>
      </w:r>
      <w:r>
        <w:t>la</w:t>
      </w:r>
      <w:r>
        <w:rPr>
          <w:spacing w:val="-3"/>
        </w:rPr>
        <w:t xml:space="preserve"> </w:t>
      </w:r>
      <w:r>
        <w:t>presse</w:t>
      </w:r>
      <w:r>
        <w:rPr>
          <w:spacing w:val="-5"/>
        </w:rPr>
        <w:t xml:space="preserve"> </w:t>
      </w:r>
      <w:r>
        <w:t>à</w:t>
      </w:r>
      <w:r>
        <w:rPr>
          <w:spacing w:val="-5"/>
        </w:rPr>
        <w:t xml:space="preserve"> </w:t>
      </w:r>
      <w:r>
        <w:t>son</w:t>
      </w:r>
      <w:r>
        <w:rPr>
          <w:spacing w:val="-5"/>
        </w:rPr>
        <w:t xml:space="preserve"> </w:t>
      </w:r>
      <w:r>
        <w:t>succès,</w:t>
      </w:r>
      <w:r>
        <w:rPr>
          <w:spacing w:val="-6"/>
        </w:rPr>
        <w:t xml:space="preserve"> </w:t>
      </w:r>
      <w:r>
        <w:t>faisant référence</w:t>
      </w:r>
      <w:r>
        <w:rPr>
          <w:spacing w:val="77"/>
        </w:rPr>
        <w:t xml:space="preserve"> </w:t>
      </w:r>
      <w:r>
        <w:t>au</w:t>
      </w:r>
      <w:r>
        <w:rPr>
          <w:spacing w:val="74"/>
        </w:rPr>
        <w:t xml:space="preserve"> </w:t>
      </w:r>
      <w:r>
        <w:t>bracelet</w:t>
      </w:r>
      <w:r>
        <w:rPr>
          <w:spacing w:val="76"/>
        </w:rPr>
        <w:t xml:space="preserve"> </w:t>
      </w:r>
      <w:r>
        <w:t>«LOVE»</w:t>
      </w:r>
      <w:r>
        <w:rPr>
          <w:spacing w:val="77"/>
        </w:rPr>
        <w:t xml:space="preserve"> </w:t>
      </w:r>
      <w:r>
        <w:t>en</w:t>
      </w:r>
      <w:r>
        <w:rPr>
          <w:spacing w:val="74"/>
        </w:rPr>
        <w:t xml:space="preserve"> </w:t>
      </w:r>
      <w:r>
        <w:t>tant</w:t>
      </w:r>
      <w:r>
        <w:rPr>
          <w:spacing w:val="74"/>
        </w:rPr>
        <w:t xml:space="preserve"> </w:t>
      </w:r>
      <w:r>
        <w:t>que</w:t>
      </w:r>
      <w:r>
        <w:rPr>
          <w:spacing w:val="74"/>
        </w:rPr>
        <w:t xml:space="preserve"> </w:t>
      </w:r>
      <w:r>
        <w:t>«légendaire»,</w:t>
      </w:r>
      <w:r>
        <w:rPr>
          <w:spacing w:val="76"/>
        </w:rPr>
        <w:t xml:space="preserve"> </w:t>
      </w:r>
      <w:r>
        <w:t>«célèbre»,</w:t>
      </w:r>
      <w:r>
        <w:rPr>
          <w:spacing w:val="78"/>
        </w:rPr>
        <w:t xml:space="preserve"> </w:t>
      </w:r>
      <w:r>
        <w:t>«mythical»,</w:t>
      </w:r>
    </w:p>
    <w:p w14:paraId="33BD7EE0" w14:textId="77777777" w:rsidR="007551D1" w:rsidRDefault="00000000">
      <w:pPr>
        <w:pStyle w:val="Corpsdetexte"/>
        <w:spacing w:before="2"/>
        <w:ind w:left="143" w:right="135"/>
        <w:jc w:val="both"/>
      </w:pPr>
      <w:r>
        <w:t>«populaire», «culte» ou «emblématique», montrent toutes sans équivoque que la marque jouit d’un degré élevé de reconnaissance auprès du public pertinent.</w:t>
      </w:r>
    </w:p>
    <w:p w14:paraId="07B91425" w14:textId="77777777" w:rsidR="007551D1" w:rsidRDefault="00000000">
      <w:pPr>
        <w:pStyle w:val="Corpsdetexte"/>
        <w:spacing w:before="252"/>
        <w:ind w:left="143" w:right="131"/>
        <w:jc w:val="both"/>
      </w:pPr>
      <w:r>
        <w:t>La</w:t>
      </w:r>
      <w:r>
        <w:rPr>
          <w:spacing w:val="-7"/>
        </w:rPr>
        <w:t xml:space="preserve"> </w:t>
      </w:r>
      <w:r>
        <w:t>demanderesse</w:t>
      </w:r>
      <w:r>
        <w:rPr>
          <w:spacing w:val="-12"/>
        </w:rPr>
        <w:t xml:space="preserve"> </w:t>
      </w:r>
      <w:r>
        <w:t>fait</w:t>
      </w:r>
      <w:r>
        <w:rPr>
          <w:spacing w:val="-7"/>
        </w:rPr>
        <w:t xml:space="preserve"> </w:t>
      </w:r>
      <w:r>
        <w:t>valoir</w:t>
      </w:r>
      <w:r>
        <w:rPr>
          <w:spacing w:val="-8"/>
        </w:rPr>
        <w:t xml:space="preserve"> </w:t>
      </w:r>
      <w:r>
        <w:t>que</w:t>
      </w:r>
      <w:r>
        <w:rPr>
          <w:spacing w:val="-7"/>
        </w:rPr>
        <w:t xml:space="preserve"> </w:t>
      </w:r>
      <w:r>
        <w:t>les</w:t>
      </w:r>
      <w:r>
        <w:rPr>
          <w:spacing w:val="-6"/>
        </w:rPr>
        <w:t xml:space="preserve"> </w:t>
      </w:r>
      <w:r>
        <w:t>éléments</w:t>
      </w:r>
      <w:r>
        <w:rPr>
          <w:spacing w:val="-8"/>
        </w:rPr>
        <w:t xml:space="preserve"> </w:t>
      </w:r>
      <w:r>
        <w:t>de</w:t>
      </w:r>
      <w:r>
        <w:rPr>
          <w:spacing w:val="-7"/>
        </w:rPr>
        <w:t xml:space="preserve"> </w:t>
      </w:r>
      <w:r>
        <w:t>preuve</w:t>
      </w:r>
      <w:r>
        <w:rPr>
          <w:spacing w:val="-9"/>
        </w:rPr>
        <w:t xml:space="preserve"> </w:t>
      </w:r>
      <w:r>
        <w:t>font</w:t>
      </w:r>
      <w:r>
        <w:rPr>
          <w:spacing w:val="-7"/>
        </w:rPr>
        <w:t xml:space="preserve"> </w:t>
      </w:r>
      <w:r>
        <w:t>principalement</w:t>
      </w:r>
      <w:r>
        <w:rPr>
          <w:spacing w:val="-5"/>
        </w:rPr>
        <w:t xml:space="preserve"> </w:t>
      </w:r>
      <w:r>
        <w:t>référence</w:t>
      </w:r>
      <w:r>
        <w:rPr>
          <w:spacing w:val="-6"/>
        </w:rPr>
        <w:t xml:space="preserve"> </w:t>
      </w:r>
      <w:r>
        <w:t>à la</w:t>
      </w:r>
      <w:r>
        <w:rPr>
          <w:spacing w:val="-16"/>
        </w:rPr>
        <w:t xml:space="preserve"> </w:t>
      </w:r>
      <w:r>
        <w:t>marque</w:t>
      </w:r>
      <w:r>
        <w:rPr>
          <w:spacing w:val="-15"/>
        </w:rPr>
        <w:t xml:space="preserve"> </w:t>
      </w:r>
      <w:r>
        <w:t>maison</w:t>
      </w:r>
      <w:r>
        <w:rPr>
          <w:spacing w:val="-15"/>
        </w:rPr>
        <w:t xml:space="preserve"> </w:t>
      </w:r>
      <w:r>
        <w:t>«Cartier»</w:t>
      </w:r>
      <w:r>
        <w:rPr>
          <w:spacing w:val="-16"/>
        </w:rPr>
        <w:t xml:space="preserve"> </w:t>
      </w:r>
      <w:r>
        <w:t>et</w:t>
      </w:r>
      <w:r>
        <w:rPr>
          <w:spacing w:val="-15"/>
        </w:rPr>
        <w:t xml:space="preserve"> </w:t>
      </w:r>
      <w:r>
        <w:t>non</w:t>
      </w:r>
      <w:r>
        <w:rPr>
          <w:spacing w:val="-15"/>
        </w:rPr>
        <w:t xml:space="preserve"> </w:t>
      </w:r>
      <w:r>
        <w:t>à</w:t>
      </w:r>
      <w:r>
        <w:rPr>
          <w:spacing w:val="-15"/>
        </w:rPr>
        <w:t xml:space="preserve"> </w:t>
      </w:r>
      <w:r>
        <w:t>la</w:t>
      </w:r>
      <w:r>
        <w:rPr>
          <w:spacing w:val="-16"/>
        </w:rPr>
        <w:t xml:space="preserve"> </w:t>
      </w:r>
      <w:r>
        <w:t>marque</w:t>
      </w:r>
      <w:r>
        <w:rPr>
          <w:spacing w:val="-15"/>
        </w:rPr>
        <w:t xml:space="preserve"> </w:t>
      </w:r>
      <w:r>
        <w:t>antérieure.</w:t>
      </w:r>
      <w:r>
        <w:rPr>
          <w:spacing w:val="-15"/>
        </w:rPr>
        <w:t xml:space="preserve"> </w:t>
      </w:r>
      <w:r>
        <w:t>Toutefois,</w:t>
      </w:r>
      <w:r>
        <w:rPr>
          <w:spacing w:val="-16"/>
        </w:rPr>
        <w:t xml:space="preserve"> </w:t>
      </w:r>
      <w:r>
        <w:t>bien</w:t>
      </w:r>
      <w:r>
        <w:rPr>
          <w:spacing w:val="-15"/>
        </w:rPr>
        <w:t xml:space="preserve"> </w:t>
      </w:r>
      <w:r>
        <w:t>que</w:t>
      </w:r>
      <w:r>
        <w:rPr>
          <w:spacing w:val="-15"/>
        </w:rPr>
        <w:t xml:space="preserve"> </w:t>
      </w:r>
      <w:r>
        <w:t>la</w:t>
      </w:r>
      <w:r>
        <w:rPr>
          <w:spacing w:val="-15"/>
        </w:rPr>
        <w:t xml:space="preserve"> </w:t>
      </w:r>
      <w:r>
        <w:t>marque antérieure soit parfois utilisée conjointement avec la marque maison «Cartier», et bien que</w:t>
      </w:r>
      <w:r>
        <w:rPr>
          <w:spacing w:val="-16"/>
        </w:rPr>
        <w:t xml:space="preserve"> </w:t>
      </w:r>
      <w:r>
        <w:t>la</w:t>
      </w:r>
      <w:r>
        <w:rPr>
          <w:spacing w:val="-15"/>
        </w:rPr>
        <w:t xml:space="preserve"> </w:t>
      </w:r>
      <w:r>
        <w:t>marque</w:t>
      </w:r>
      <w:r>
        <w:rPr>
          <w:spacing w:val="-13"/>
        </w:rPr>
        <w:t xml:space="preserve"> </w:t>
      </w:r>
      <w:r>
        <w:t>antérieure</w:t>
      </w:r>
      <w:r>
        <w:rPr>
          <w:spacing w:val="-15"/>
        </w:rPr>
        <w:t xml:space="preserve"> </w:t>
      </w:r>
      <w:r>
        <w:t>telle</w:t>
      </w:r>
      <w:r>
        <w:rPr>
          <w:spacing w:val="-15"/>
        </w:rPr>
        <w:t xml:space="preserve"> </w:t>
      </w:r>
      <w:r>
        <w:t>qu’enregistrée</w:t>
      </w:r>
      <w:r>
        <w:rPr>
          <w:spacing w:val="-14"/>
        </w:rPr>
        <w:t xml:space="preserve"> </w:t>
      </w:r>
      <w:r>
        <w:t>ne</w:t>
      </w:r>
      <w:r>
        <w:rPr>
          <w:spacing w:val="-16"/>
        </w:rPr>
        <w:t xml:space="preserve"> </w:t>
      </w:r>
      <w:r>
        <w:t>figure</w:t>
      </w:r>
      <w:r>
        <w:rPr>
          <w:spacing w:val="-13"/>
        </w:rPr>
        <w:t xml:space="preserve"> </w:t>
      </w:r>
      <w:r>
        <w:t>pas</w:t>
      </w:r>
      <w:r>
        <w:rPr>
          <w:spacing w:val="-15"/>
        </w:rPr>
        <w:t xml:space="preserve"> </w:t>
      </w:r>
      <w:r>
        <w:t>sur</w:t>
      </w:r>
      <w:r>
        <w:rPr>
          <w:spacing w:val="-14"/>
        </w:rPr>
        <w:t xml:space="preserve"> </w:t>
      </w:r>
      <w:r>
        <w:t>les</w:t>
      </w:r>
      <w:r>
        <w:rPr>
          <w:spacing w:val="-13"/>
        </w:rPr>
        <w:t xml:space="preserve"> </w:t>
      </w:r>
      <w:r>
        <w:t>bracelets</w:t>
      </w:r>
      <w:r>
        <w:rPr>
          <w:spacing w:val="-13"/>
        </w:rPr>
        <w:t xml:space="preserve"> </w:t>
      </w:r>
      <w:r>
        <w:t>eux-mêmes, les éléments de preuve produits démontrent que</w:t>
      </w:r>
      <w:r>
        <w:rPr>
          <w:spacing w:val="-2"/>
        </w:rPr>
        <w:t xml:space="preserve"> </w:t>
      </w:r>
      <w:r>
        <w:t>la marque antérieure</w:t>
      </w:r>
      <w:r>
        <w:rPr>
          <w:spacing w:val="-1"/>
        </w:rPr>
        <w:t xml:space="preserve"> </w:t>
      </w:r>
      <w:r>
        <w:t>a</w:t>
      </w:r>
      <w:r>
        <w:rPr>
          <w:spacing w:val="-2"/>
        </w:rPr>
        <w:t xml:space="preserve"> </w:t>
      </w:r>
      <w:r>
        <w:t xml:space="preserve">fait l’objet d’un usage intensif tel qu’enregistré pour, entre autres, des </w:t>
      </w:r>
      <w:r>
        <w:rPr>
          <w:rFonts w:ascii="Arial" w:hAnsi="Arial"/>
          <w:i/>
        </w:rPr>
        <w:t>bracelets</w:t>
      </w:r>
      <w:r>
        <w:t>, dans des publicités, des campagnes</w:t>
      </w:r>
      <w:r>
        <w:rPr>
          <w:spacing w:val="-1"/>
        </w:rPr>
        <w:t xml:space="preserve"> </w:t>
      </w:r>
      <w:r>
        <w:t>médiatiques, des</w:t>
      </w:r>
      <w:r>
        <w:rPr>
          <w:spacing w:val="-4"/>
        </w:rPr>
        <w:t xml:space="preserve"> </w:t>
      </w:r>
      <w:r>
        <w:t>magazines, des</w:t>
      </w:r>
      <w:r>
        <w:rPr>
          <w:spacing w:val="-2"/>
        </w:rPr>
        <w:t xml:space="preserve"> </w:t>
      </w:r>
      <w:r>
        <w:t>médias</w:t>
      </w:r>
      <w:r>
        <w:rPr>
          <w:spacing w:val="-2"/>
        </w:rPr>
        <w:t xml:space="preserve"> </w:t>
      </w:r>
      <w:r>
        <w:t>sociaux</w:t>
      </w:r>
      <w:r>
        <w:rPr>
          <w:spacing w:val="-2"/>
        </w:rPr>
        <w:t xml:space="preserve"> </w:t>
      </w:r>
      <w:r>
        <w:t>et</w:t>
      </w:r>
      <w:r>
        <w:rPr>
          <w:spacing w:val="-1"/>
        </w:rPr>
        <w:t xml:space="preserve"> </w:t>
      </w:r>
      <w:r>
        <w:t>sur</w:t>
      </w:r>
      <w:r>
        <w:rPr>
          <w:spacing w:val="-1"/>
        </w:rPr>
        <w:t xml:space="preserve"> </w:t>
      </w:r>
      <w:r>
        <w:t>le site web de l’opposante, et est reconnue et connue par le public pertinent en tant que tel.</w:t>
      </w:r>
    </w:p>
    <w:p w14:paraId="62468ED4" w14:textId="77777777" w:rsidR="007551D1" w:rsidRDefault="007551D1">
      <w:pPr>
        <w:pStyle w:val="Corpsdetexte"/>
        <w:spacing w:before="1"/>
      </w:pPr>
    </w:p>
    <w:p w14:paraId="47E24E7B" w14:textId="77777777" w:rsidR="007551D1" w:rsidRDefault="00000000">
      <w:pPr>
        <w:pStyle w:val="Corpsdetexte"/>
        <w:spacing w:before="1"/>
        <w:ind w:left="143" w:right="135"/>
        <w:jc w:val="both"/>
      </w:pPr>
      <w:r>
        <w:t>Les</w:t>
      </w:r>
      <w:r>
        <w:rPr>
          <w:spacing w:val="-12"/>
        </w:rPr>
        <w:t xml:space="preserve"> </w:t>
      </w:r>
      <w:r>
        <w:t>éléments</w:t>
      </w:r>
      <w:r>
        <w:rPr>
          <w:spacing w:val="-12"/>
        </w:rPr>
        <w:t xml:space="preserve"> </w:t>
      </w:r>
      <w:r>
        <w:t>de</w:t>
      </w:r>
      <w:r>
        <w:rPr>
          <w:spacing w:val="-15"/>
        </w:rPr>
        <w:t xml:space="preserve"> </w:t>
      </w:r>
      <w:r>
        <w:t>preuve</w:t>
      </w:r>
      <w:r>
        <w:rPr>
          <w:spacing w:val="-13"/>
        </w:rPr>
        <w:t xml:space="preserve"> </w:t>
      </w:r>
      <w:r>
        <w:t>produits</w:t>
      </w:r>
      <w:r>
        <w:rPr>
          <w:spacing w:val="-15"/>
        </w:rPr>
        <w:t xml:space="preserve"> </w:t>
      </w:r>
      <w:r>
        <w:t>montrent</w:t>
      </w:r>
      <w:r>
        <w:rPr>
          <w:spacing w:val="-14"/>
        </w:rPr>
        <w:t xml:space="preserve"> </w:t>
      </w:r>
      <w:r>
        <w:t>que</w:t>
      </w:r>
      <w:r>
        <w:rPr>
          <w:spacing w:val="-13"/>
        </w:rPr>
        <w:t xml:space="preserve"> </w:t>
      </w:r>
      <w:r>
        <w:t>la</w:t>
      </w:r>
      <w:r>
        <w:rPr>
          <w:spacing w:val="-15"/>
        </w:rPr>
        <w:t xml:space="preserve"> </w:t>
      </w:r>
      <w:r>
        <w:t>marque</w:t>
      </w:r>
      <w:r>
        <w:rPr>
          <w:spacing w:val="-13"/>
        </w:rPr>
        <w:t xml:space="preserve"> </w:t>
      </w:r>
      <w:r>
        <w:t>a</w:t>
      </w:r>
      <w:r>
        <w:rPr>
          <w:spacing w:val="-15"/>
        </w:rPr>
        <w:t xml:space="preserve"> </w:t>
      </w:r>
      <w:r>
        <w:t>fait</w:t>
      </w:r>
      <w:r>
        <w:rPr>
          <w:spacing w:val="-11"/>
        </w:rPr>
        <w:t xml:space="preserve"> </w:t>
      </w:r>
      <w:r>
        <w:t>l’objet</w:t>
      </w:r>
      <w:r>
        <w:rPr>
          <w:spacing w:val="-11"/>
        </w:rPr>
        <w:t xml:space="preserve"> </w:t>
      </w:r>
      <w:r>
        <w:t>d’un</w:t>
      </w:r>
      <w:r>
        <w:rPr>
          <w:spacing w:val="-15"/>
        </w:rPr>
        <w:t xml:space="preserve"> </w:t>
      </w:r>
      <w:r>
        <w:t>usage</w:t>
      </w:r>
      <w:r>
        <w:rPr>
          <w:spacing w:val="-13"/>
        </w:rPr>
        <w:t xml:space="preserve"> </w:t>
      </w:r>
      <w:r>
        <w:t xml:space="preserve">intensif dans les publicités en langues anglaise, française, allemande, italienne et espagnole, des campagnes médiatiques, des journaux et sur des sites web pour la promotion d’événements de bienfaisance entre 2006 et 2018 en rapport, entre autres, avec des </w:t>
      </w:r>
      <w:r>
        <w:rPr>
          <w:rFonts w:ascii="Arial" w:hAnsi="Arial"/>
          <w:i/>
          <w:spacing w:val="-2"/>
        </w:rPr>
        <w:t>bracelets</w:t>
      </w:r>
      <w:r>
        <w:rPr>
          <w:spacing w:val="-2"/>
        </w:rPr>
        <w:t>.</w:t>
      </w:r>
    </w:p>
    <w:p w14:paraId="4FE99B00" w14:textId="77777777" w:rsidR="007551D1" w:rsidRDefault="00000000">
      <w:pPr>
        <w:pStyle w:val="Corpsdetexte"/>
        <w:spacing w:before="252"/>
        <w:ind w:left="143" w:right="138"/>
        <w:jc w:val="both"/>
      </w:pPr>
      <w:r>
        <w:t>Les éléments de preuve, qui consistent en un échantillon de matériel de campagnes publicitaires pour la collection «LOVE» et la campagne «jusqu’à quel point vous allez pour Love», indiquent qu’un investissement commercial considérable a été réalisé.</w:t>
      </w:r>
    </w:p>
    <w:p w14:paraId="4FEC326E" w14:textId="77777777" w:rsidR="007551D1" w:rsidRDefault="007551D1">
      <w:pPr>
        <w:pStyle w:val="Corpsdetexte"/>
        <w:jc w:val="both"/>
        <w:sectPr w:rsidR="007551D1">
          <w:pgSz w:w="11910" w:h="16840"/>
          <w:pgMar w:top="980" w:right="1559" w:bottom="280" w:left="1559" w:header="715" w:footer="0" w:gutter="0"/>
          <w:cols w:space="720"/>
        </w:sectPr>
      </w:pPr>
    </w:p>
    <w:p w14:paraId="3357813A" w14:textId="77777777" w:rsidR="007551D1" w:rsidRDefault="00000000">
      <w:pPr>
        <w:pStyle w:val="Corpsdetexte"/>
        <w:spacing w:before="169"/>
      </w:pPr>
      <w:r>
        <w:rPr>
          <w:noProof/>
        </w:rPr>
        <w:lastRenderedPageBreak/>
        <mc:AlternateContent>
          <mc:Choice Requires="wps">
            <w:drawing>
              <wp:anchor distT="0" distB="0" distL="0" distR="0" simplePos="0" relativeHeight="15735296" behindDoc="0" locked="0" layoutInCell="1" allowOverlap="1" wp14:anchorId="34103180" wp14:editId="6C47C9DF">
                <wp:simplePos x="0" y="0"/>
                <wp:positionH relativeFrom="page">
                  <wp:posOffset>270575</wp:posOffset>
                </wp:positionH>
                <wp:positionV relativeFrom="page">
                  <wp:posOffset>1114363</wp:posOffset>
                </wp:positionV>
                <wp:extent cx="146050" cy="921004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4D1EAE8F" w14:textId="77777777" w:rsidR="007551D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[05-09-</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5296" type="#_x0000_t202" id="docshape19"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[05-09-</w:t>
                      </w:r>
                      <w:r>
                        <w:rPr>
                          <w:color w:val="3F3F3F"/>
                          <w:spacing w:val="-2"/>
                          <w:sz w:val="17"/>
                        </w:rPr>
                        <w:t>2024]</w:t>
                      </w:r>
                    </w:p>
                  </w:txbxContent>
                </v:textbox>
                <w10:wrap type="none"/>
              </v:shape>
            </w:pict>
          </mc:Fallback>
        </mc:AlternateContent>
      </w:r>
    </w:p>
    <w:p w14:paraId="3F054AB0" w14:textId="77777777" w:rsidR="007551D1" w:rsidRDefault="00000000">
      <w:pPr>
        <w:pStyle w:val="Corpsdetexte"/>
        <w:ind w:left="143" w:right="136"/>
        <w:jc w:val="both"/>
      </w:pPr>
      <w:r>
        <w:t>En outre, il ressort également des éléments de preuve que les produits vendus sous la marque</w:t>
      </w:r>
      <w:r>
        <w:rPr>
          <w:spacing w:val="-3"/>
        </w:rPr>
        <w:t xml:space="preserve"> </w:t>
      </w:r>
      <w:r>
        <w:t>antérieure sont</w:t>
      </w:r>
      <w:r>
        <w:rPr>
          <w:spacing w:val="-1"/>
        </w:rPr>
        <w:t xml:space="preserve"> </w:t>
      </w:r>
      <w:r>
        <w:t>non seulement</w:t>
      </w:r>
      <w:r>
        <w:rPr>
          <w:spacing w:val="-2"/>
        </w:rPr>
        <w:t xml:space="preserve"> </w:t>
      </w:r>
      <w:r>
        <w:t>promus</w:t>
      </w:r>
      <w:r>
        <w:rPr>
          <w:spacing w:val="-3"/>
        </w:rPr>
        <w:t xml:space="preserve"> </w:t>
      </w:r>
      <w:r>
        <w:t>par des</w:t>
      </w:r>
      <w:r>
        <w:rPr>
          <w:spacing w:val="-2"/>
        </w:rPr>
        <w:t xml:space="preserve"> </w:t>
      </w:r>
      <w:r>
        <w:t>célébrités,</w:t>
      </w:r>
      <w:r>
        <w:rPr>
          <w:spacing w:val="-1"/>
        </w:rPr>
        <w:t xml:space="preserve"> </w:t>
      </w:r>
      <w:r>
        <w:t>mais également</w:t>
      </w:r>
      <w:r>
        <w:rPr>
          <w:spacing w:val="-1"/>
        </w:rPr>
        <w:t xml:space="preserve"> </w:t>
      </w:r>
      <w:r>
        <w:t>très populaires</w:t>
      </w:r>
      <w:r>
        <w:rPr>
          <w:spacing w:val="-6"/>
        </w:rPr>
        <w:t xml:space="preserve"> </w:t>
      </w:r>
      <w:r>
        <w:t>parmi</w:t>
      </w:r>
      <w:r>
        <w:rPr>
          <w:spacing w:val="-7"/>
        </w:rPr>
        <w:t xml:space="preserve"> </w:t>
      </w:r>
      <w:r>
        <w:t>eux.</w:t>
      </w:r>
      <w:r>
        <w:rPr>
          <w:spacing w:val="-7"/>
        </w:rPr>
        <w:t xml:space="preserve"> </w:t>
      </w:r>
      <w:r>
        <w:t>Cela</w:t>
      </w:r>
      <w:r>
        <w:rPr>
          <w:spacing w:val="-6"/>
        </w:rPr>
        <w:t xml:space="preserve"> </w:t>
      </w:r>
      <w:r>
        <w:t>corrobore</w:t>
      </w:r>
      <w:r>
        <w:rPr>
          <w:spacing w:val="-6"/>
        </w:rPr>
        <w:t xml:space="preserve"> </w:t>
      </w:r>
      <w:r>
        <w:t>les</w:t>
      </w:r>
      <w:r>
        <w:rPr>
          <w:spacing w:val="-6"/>
        </w:rPr>
        <w:t xml:space="preserve"> </w:t>
      </w:r>
      <w:r>
        <w:t>importants</w:t>
      </w:r>
      <w:r>
        <w:rPr>
          <w:spacing w:val="-6"/>
        </w:rPr>
        <w:t xml:space="preserve"> </w:t>
      </w:r>
      <w:r>
        <w:t>investissements</w:t>
      </w:r>
      <w:r>
        <w:rPr>
          <w:spacing w:val="-7"/>
        </w:rPr>
        <w:t xml:space="preserve"> </w:t>
      </w:r>
      <w:r>
        <w:t>marketing</w:t>
      </w:r>
      <w:r>
        <w:rPr>
          <w:spacing w:val="-6"/>
        </w:rPr>
        <w:t xml:space="preserve"> </w:t>
      </w:r>
      <w:r>
        <w:t>réalisés par l’opposante et l’exposition de la marque auprès du public pertinent.</w:t>
      </w:r>
    </w:p>
    <w:p w14:paraId="490F19C1" w14:textId="77777777" w:rsidR="007551D1" w:rsidRDefault="007551D1">
      <w:pPr>
        <w:pStyle w:val="Corpsdetexte"/>
      </w:pPr>
    </w:p>
    <w:p w14:paraId="635BD674" w14:textId="77777777" w:rsidR="007551D1" w:rsidRDefault="00000000">
      <w:pPr>
        <w:pStyle w:val="Corpsdetexte"/>
        <w:ind w:left="143" w:right="135"/>
        <w:jc w:val="both"/>
      </w:pPr>
      <w:r>
        <w:t>L’opposante</w:t>
      </w:r>
      <w:r>
        <w:rPr>
          <w:spacing w:val="-3"/>
        </w:rPr>
        <w:t xml:space="preserve"> </w:t>
      </w:r>
      <w:r>
        <w:t>a</w:t>
      </w:r>
      <w:r>
        <w:rPr>
          <w:spacing w:val="-2"/>
        </w:rPr>
        <w:t xml:space="preserve"> </w:t>
      </w:r>
      <w:r>
        <w:t>également</w:t>
      </w:r>
      <w:r>
        <w:rPr>
          <w:spacing w:val="-1"/>
        </w:rPr>
        <w:t xml:space="preserve"> </w:t>
      </w:r>
      <w:r>
        <w:t>soumis</w:t>
      </w:r>
      <w:r>
        <w:rPr>
          <w:spacing w:val="-2"/>
        </w:rPr>
        <w:t xml:space="preserve"> </w:t>
      </w:r>
      <w:r>
        <w:t>différentes</w:t>
      </w:r>
      <w:r>
        <w:rPr>
          <w:spacing w:val="-2"/>
        </w:rPr>
        <w:t xml:space="preserve"> </w:t>
      </w:r>
      <w:r>
        <w:t>décisions</w:t>
      </w:r>
      <w:r>
        <w:rPr>
          <w:spacing w:val="-2"/>
        </w:rPr>
        <w:t xml:space="preserve"> </w:t>
      </w:r>
      <w:r>
        <w:t>de</w:t>
      </w:r>
      <w:r>
        <w:rPr>
          <w:spacing w:val="-3"/>
        </w:rPr>
        <w:t xml:space="preserve"> </w:t>
      </w:r>
      <w:r>
        <w:t>l’Office</w:t>
      </w:r>
      <w:r>
        <w:rPr>
          <w:spacing w:val="-7"/>
        </w:rPr>
        <w:t xml:space="preserve"> </w:t>
      </w:r>
      <w:r>
        <w:t>français</w:t>
      </w:r>
      <w:r>
        <w:rPr>
          <w:spacing w:val="-5"/>
        </w:rPr>
        <w:t xml:space="preserve"> </w:t>
      </w:r>
      <w:r>
        <w:t>des</w:t>
      </w:r>
      <w:r>
        <w:rPr>
          <w:spacing w:val="-2"/>
        </w:rPr>
        <w:t xml:space="preserve"> </w:t>
      </w:r>
      <w:r>
        <w:t>marques attestant de la renommée de la marque antérieure en France.</w:t>
      </w:r>
    </w:p>
    <w:p w14:paraId="553F1C12" w14:textId="77777777" w:rsidR="007551D1" w:rsidRDefault="007551D1">
      <w:pPr>
        <w:pStyle w:val="Corpsdetexte"/>
        <w:spacing w:before="2"/>
      </w:pPr>
    </w:p>
    <w:p w14:paraId="7124C902" w14:textId="77777777" w:rsidR="007551D1" w:rsidRDefault="00000000">
      <w:pPr>
        <w:pStyle w:val="Corpsdetexte"/>
        <w:ind w:left="143" w:right="131"/>
        <w:jc w:val="both"/>
      </w:pPr>
      <w:r>
        <w:t>Par</w:t>
      </w:r>
      <w:r>
        <w:rPr>
          <w:spacing w:val="-7"/>
        </w:rPr>
        <w:t xml:space="preserve"> </w:t>
      </w:r>
      <w:r>
        <w:t>conséquent,</w:t>
      </w:r>
      <w:r>
        <w:rPr>
          <w:spacing w:val="-7"/>
        </w:rPr>
        <w:t xml:space="preserve"> </w:t>
      </w:r>
      <w:r>
        <w:t>les</w:t>
      </w:r>
      <w:r>
        <w:rPr>
          <w:spacing w:val="-8"/>
        </w:rPr>
        <w:t xml:space="preserve"> </w:t>
      </w:r>
      <w:r>
        <w:t>éléments</w:t>
      </w:r>
      <w:r>
        <w:rPr>
          <w:spacing w:val="-7"/>
        </w:rPr>
        <w:t xml:space="preserve"> </w:t>
      </w:r>
      <w:r>
        <w:t>de</w:t>
      </w:r>
      <w:r>
        <w:rPr>
          <w:spacing w:val="-11"/>
        </w:rPr>
        <w:t xml:space="preserve"> </w:t>
      </w:r>
      <w:r>
        <w:t>preuve</w:t>
      </w:r>
      <w:r>
        <w:rPr>
          <w:spacing w:val="-8"/>
        </w:rPr>
        <w:t xml:space="preserve"> </w:t>
      </w:r>
      <w:r>
        <w:t>démontrent</w:t>
      </w:r>
      <w:r>
        <w:rPr>
          <w:spacing w:val="-9"/>
        </w:rPr>
        <w:t xml:space="preserve"> </w:t>
      </w:r>
      <w:r>
        <w:t>que</w:t>
      </w:r>
      <w:r>
        <w:rPr>
          <w:spacing w:val="-8"/>
        </w:rPr>
        <w:t xml:space="preserve"> </w:t>
      </w:r>
      <w:r>
        <w:t>la</w:t>
      </w:r>
      <w:r>
        <w:rPr>
          <w:spacing w:val="-10"/>
        </w:rPr>
        <w:t xml:space="preserve"> </w:t>
      </w:r>
      <w:r>
        <w:t>marque</w:t>
      </w:r>
      <w:r>
        <w:rPr>
          <w:spacing w:val="-8"/>
        </w:rPr>
        <w:t xml:space="preserve"> </w:t>
      </w:r>
      <w:r>
        <w:t>était</w:t>
      </w:r>
      <w:r>
        <w:rPr>
          <w:spacing w:val="-9"/>
        </w:rPr>
        <w:t xml:space="preserve"> </w:t>
      </w:r>
      <w:r>
        <w:t>renommée</w:t>
      </w:r>
      <w:r>
        <w:rPr>
          <w:spacing w:val="-8"/>
        </w:rPr>
        <w:t xml:space="preserve"> </w:t>
      </w:r>
      <w:r>
        <w:t>à</w:t>
      </w:r>
      <w:r>
        <w:rPr>
          <w:spacing w:val="-10"/>
        </w:rPr>
        <w:t xml:space="preserve"> </w:t>
      </w:r>
      <w:r>
        <w:t>la date</w:t>
      </w:r>
      <w:r>
        <w:rPr>
          <w:spacing w:val="-2"/>
        </w:rPr>
        <w:t xml:space="preserve"> </w:t>
      </w:r>
      <w:r>
        <w:t>de</w:t>
      </w:r>
      <w:r>
        <w:rPr>
          <w:spacing w:val="-2"/>
        </w:rPr>
        <w:t xml:space="preserve"> </w:t>
      </w:r>
      <w:r>
        <w:t>dépôt</w:t>
      </w:r>
      <w:r>
        <w:rPr>
          <w:spacing w:val="-1"/>
        </w:rPr>
        <w:t xml:space="preserve"> </w:t>
      </w:r>
      <w:r>
        <w:t>du</w:t>
      </w:r>
      <w:r>
        <w:rPr>
          <w:spacing w:val="-2"/>
        </w:rPr>
        <w:t xml:space="preserve"> </w:t>
      </w:r>
      <w:r>
        <w:t>signe</w:t>
      </w:r>
      <w:r>
        <w:rPr>
          <w:spacing w:val="-2"/>
        </w:rPr>
        <w:t xml:space="preserve"> </w:t>
      </w:r>
      <w:r>
        <w:t>contesté,</w:t>
      </w:r>
      <w:r>
        <w:rPr>
          <w:spacing w:val="-1"/>
        </w:rPr>
        <w:t xml:space="preserve"> </w:t>
      </w:r>
      <w:r>
        <w:t>à</w:t>
      </w:r>
      <w:r>
        <w:rPr>
          <w:spacing w:val="-2"/>
        </w:rPr>
        <w:t xml:space="preserve"> </w:t>
      </w:r>
      <w:r>
        <w:t>savoir 30/07/2018,</w:t>
      </w:r>
      <w:r>
        <w:rPr>
          <w:spacing w:val="-1"/>
        </w:rPr>
        <w:t xml:space="preserve"> </w:t>
      </w:r>
      <w:r>
        <w:t>pour</w:t>
      </w:r>
      <w:r>
        <w:rPr>
          <w:spacing w:val="-1"/>
        </w:rPr>
        <w:t xml:space="preserve"> </w:t>
      </w:r>
      <w:r>
        <w:t xml:space="preserve">des </w:t>
      </w:r>
      <w:r>
        <w:rPr>
          <w:rFonts w:ascii="Arial" w:hAnsi="Arial"/>
          <w:i/>
        </w:rPr>
        <w:t>bracelets</w:t>
      </w:r>
      <w:r>
        <w:rPr>
          <w:rFonts w:ascii="Arial" w:hAnsi="Arial"/>
          <w:i/>
          <w:spacing w:val="-2"/>
        </w:rPr>
        <w:t xml:space="preserve"> </w:t>
      </w:r>
      <w:r>
        <w:t>compris</w:t>
      </w:r>
      <w:r>
        <w:rPr>
          <w:spacing w:val="-2"/>
        </w:rPr>
        <w:t xml:space="preserve"> </w:t>
      </w:r>
      <w:r>
        <w:t>dans la</w:t>
      </w:r>
      <w:r>
        <w:rPr>
          <w:spacing w:val="-2"/>
        </w:rPr>
        <w:t xml:space="preserve"> </w:t>
      </w:r>
      <w:r>
        <w:t>classe</w:t>
      </w:r>
      <w:r>
        <w:rPr>
          <w:spacing w:val="-4"/>
        </w:rPr>
        <w:t xml:space="preserve"> </w:t>
      </w:r>
      <w:r>
        <w:t>14,</w:t>
      </w:r>
      <w:r>
        <w:rPr>
          <w:spacing w:val="-3"/>
        </w:rPr>
        <w:t xml:space="preserve"> </w:t>
      </w:r>
      <w:r>
        <w:t>à</w:t>
      </w:r>
      <w:r>
        <w:rPr>
          <w:spacing w:val="-6"/>
        </w:rPr>
        <w:t xml:space="preserve"> </w:t>
      </w:r>
      <w:r>
        <w:t>tout</w:t>
      </w:r>
      <w:r>
        <w:rPr>
          <w:spacing w:val="-3"/>
        </w:rPr>
        <w:t xml:space="preserve"> </w:t>
      </w:r>
      <w:r>
        <w:t>le</w:t>
      </w:r>
      <w:r>
        <w:rPr>
          <w:spacing w:val="-4"/>
        </w:rPr>
        <w:t xml:space="preserve"> </w:t>
      </w:r>
      <w:r>
        <w:t>moins</w:t>
      </w:r>
      <w:r>
        <w:rPr>
          <w:spacing w:val="-2"/>
        </w:rPr>
        <w:t xml:space="preserve"> </w:t>
      </w:r>
      <w:r>
        <w:t>en</w:t>
      </w:r>
      <w:r>
        <w:rPr>
          <w:spacing w:val="-4"/>
        </w:rPr>
        <w:t xml:space="preserve"> </w:t>
      </w:r>
      <w:r>
        <w:t>France</w:t>
      </w:r>
      <w:r>
        <w:rPr>
          <w:spacing w:val="-4"/>
        </w:rPr>
        <w:t xml:space="preserve"> </w:t>
      </w:r>
      <w:r>
        <w:t>et</w:t>
      </w:r>
      <w:r>
        <w:rPr>
          <w:spacing w:val="-3"/>
        </w:rPr>
        <w:t xml:space="preserve"> </w:t>
      </w:r>
      <w:r>
        <w:t>donc</w:t>
      </w:r>
      <w:r>
        <w:rPr>
          <w:spacing w:val="-4"/>
        </w:rPr>
        <w:t xml:space="preserve"> </w:t>
      </w:r>
      <w:r>
        <w:t>dans</w:t>
      </w:r>
      <w:r>
        <w:rPr>
          <w:spacing w:val="-2"/>
        </w:rPr>
        <w:t xml:space="preserve"> </w:t>
      </w:r>
      <w:r>
        <w:t>l’Union</w:t>
      </w:r>
      <w:r>
        <w:rPr>
          <w:spacing w:val="-2"/>
        </w:rPr>
        <w:t xml:space="preserve"> </w:t>
      </w:r>
      <w:r>
        <w:t>européenne.</w:t>
      </w:r>
      <w:r>
        <w:rPr>
          <w:spacing w:val="-3"/>
        </w:rPr>
        <w:t xml:space="preserve"> </w:t>
      </w:r>
      <w:r>
        <w:t>La</w:t>
      </w:r>
      <w:r>
        <w:rPr>
          <w:spacing w:val="-2"/>
        </w:rPr>
        <w:t xml:space="preserve"> </w:t>
      </w:r>
      <w:r>
        <w:t>France</w:t>
      </w:r>
      <w:r>
        <w:rPr>
          <w:spacing w:val="-4"/>
        </w:rPr>
        <w:t xml:space="preserve"> </w:t>
      </w:r>
      <w:r>
        <w:t>est considérée</w:t>
      </w:r>
      <w:r>
        <w:rPr>
          <w:spacing w:val="-12"/>
        </w:rPr>
        <w:t xml:space="preserve"> </w:t>
      </w:r>
      <w:r>
        <w:t>comme</w:t>
      </w:r>
      <w:r>
        <w:rPr>
          <w:spacing w:val="-11"/>
        </w:rPr>
        <w:t xml:space="preserve"> </w:t>
      </w:r>
      <w:r>
        <w:t>une</w:t>
      </w:r>
      <w:r>
        <w:rPr>
          <w:spacing w:val="-14"/>
        </w:rPr>
        <w:t xml:space="preserve"> </w:t>
      </w:r>
      <w:r>
        <w:t>partie</w:t>
      </w:r>
      <w:r>
        <w:rPr>
          <w:spacing w:val="-11"/>
        </w:rPr>
        <w:t xml:space="preserve"> </w:t>
      </w:r>
      <w:r>
        <w:t>substantielle</w:t>
      </w:r>
      <w:r>
        <w:rPr>
          <w:spacing w:val="-11"/>
        </w:rPr>
        <w:t xml:space="preserve"> </w:t>
      </w:r>
      <w:r>
        <w:t>de</w:t>
      </w:r>
      <w:r>
        <w:rPr>
          <w:spacing w:val="-12"/>
        </w:rPr>
        <w:t xml:space="preserve"> </w:t>
      </w:r>
      <w:r>
        <w:t>l’Union</w:t>
      </w:r>
      <w:r>
        <w:rPr>
          <w:spacing w:val="-12"/>
        </w:rPr>
        <w:t xml:space="preserve"> </w:t>
      </w:r>
      <w:r>
        <w:t>européenne,</w:t>
      </w:r>
      <w:r>
        <w:rPr>
          <w:spacing w:val="-10"/>
        </w:rPr>
        <w:t xml:space="preserve"> </w:t>
      </w:r>
      <w:r>
        <w:t>compte</w:t>
      </w:r>
      <w:r>
        <w:rPr>
          <w:spacing w:val="-14"/>
        </w:rPr>
        <w:t xml:space="preserve"> </w:t>
      </w:r>
      <w:r>
        <w:t>tenu</w:t>
      </w:r>
      <w:r>
        <w:rPr>
          <w:spacing w:val="-11"/>
        </w:rPr>
        <w:t xml:space="preserve"> </w:t>
      </w:r>
      <w:r>
        <w:t>à</w:t>
      </w:r>
      <w:r>
        <w:rPr>
          <w:spacing w:val="-11"/>
        </w:rPr>
        <w:t xml:space="preserve"> </w:t>
      </w:r>
      <w:r>
        <w:t>la</w:t>
      </w:r>
      <w:r>
        <w:rPr>
          <w:spacing w:val="-14"/>
        </w:rPr>
        <w:t xml:space="preserve"> </w:t>
      </w:r>
      <w:r>
        <w:t>fois de</w:t>
      </w:r>
      <w:r>
        <w:rPr>
          <w:spacing w:val="-9"/>
        </w:rPr>
        <w:t xml:space="preserve"> </w:t>
      </w:r>
      <w:r>
        <w:t>la</w:t>
      </w:r>
      <w:r>
        <w:rPr>
          <w:spacing w:val="-9"/>
        </w:rPr>
        <w:t xml:space="preserve"> </w:t>
      </w:r>
      <w:r>
        <w:t>taille</w:t>
      </w:r>
      <w:r>
        <w:rPr>
          <w:spacing w:val="-9"/>
        </w:rPr>
        <w:t xml:space="preserve"> </w:t>
      </w:r>
      <w:r>
        <w:t>de</w:t>
      </w:r>
      <w:r>
        <w:rPr>
          <w:spacing w:val="-9"/>
        </w:rPr>
        <w:t xml:space="preserve"> </w:t>
      </w:r>
      <w:r>
        <w:t>la</w:t>
      </w:r>
      <w:r>
        <w:rPr>
          <w:spacing w:val="-9"/>
        </w:rPr>
        <w:t xml:space="preserve"> </w:t>
      </w:r>
      <w:r>
        <w:t>zone</w:t>
      </w:r>
      <w:r>
        <w:rPr>
          <w:spacing w:val="-11"/>
        </w:rPr>
        <w:t xml:space="preserve"> </w:t>
      </w:r>
      <w:r>
        <w:t>géographique</w:t>
      </w:r>
      <w:r>
        <w:rPr>
          <w:spacing w:val="-12"/>
        </w:rPr>
        <w:t xml:space="preserve"> </w:t>
      </w:r>
      <w:r>
        <w:t>concernée</w:t>
      </w:r>
      <w:r>
        <w:rPr>
          <w:spacing w:val="-9"/>
        </w:rPr>
        <w:t xml:space="preserve"> </w:t>
      </w:r>
      <w:r>
        <w:t>et</w:t>
      </w:r>
      <w:r>
        <w:rPr>
          <w:spacing w:val="-10"/>
        </w:rPr>
        <w:t xml:space="preserve"> </w:t>
      </w:r>
      <w:r>
        <w:t>de</w:t>
      </w:r>
      <w:r>
        <w:rPr>
          <w:spacing w:val="-9"/>
        </w:rPr>
        <w:t xml:space="preserve"> </w:t>
      </w:r>
      <w:r>
        <w:t>la</w:t>
      </w:r>
      <w:r>
        <w:rPr>
          <w:spacing w:val="-9"/>
        </w:rPr>
        <w:t xml:space="preserve"> </w:t>
      </w:r>
      <w:r>
        <w:t>proportion</w:t>
      </w:r>
      <w:r>
        <w:rPr>
          <w:spacing w:val="-9"/>
        </w:rPr>
        <w:t xml:space="preserve"> </w:t>
      </w:r>
      <w:r>
        <w:t>de</w:t>
      </w:r>
      <w:r>
        <w:rPr>
          <w:spacing w:val="-12"/>
        </w:rPr>
        <w:t xml:space="preserve"> </w:t>
      </w:r>
      <w:r>
        <w:t>la</w:t>
      </w:r>
      <w:r>
        <w:rPr>
          <w:spacing w:val="-9"/>
        </w:rPr>
        <w:t xml:space="preserve"> </w:t>
      </w:r>
      <w:r>
        <w:t>population</w:t>
      </w:r>
      <w:r>
        <w:rPr>
          <w:spacing w:val="-9"/>
        </w:rPr>
        <w:t xml:space="preserve"> </w:t>
      </w:r>
      <w:r>
        <w:t>totale qui y vit.</w:t>
      </w:r>
    </w:p>
    <w:p w14:paraId="2B405634" w14:textId="77777777" w:rsidR="007551D1" w:rsidRDefault="007551D1">
      <w:pPr>
        <w:pStyle w:val="Corpsdetexte"/>
        <w:spacing w:before="1"/>
      </w:pPr>
    </w:p>
    <w:p w14:paraId="5E37C1C2" w14:textId="77777777" w:rsidR="007551D1" w:rsidRDefault="00000000">
      <w:pPr>
        <w:pStyle w:val="Corpsdetexte"/>
        <w:ind w:left="143" w:right="132"/>
        <w:jc w:val="both"/>
      </w:pPr>
      <w:r>
        <w:t>Comme indiqué ci-dessus, le 17/04/2024, l’opposante a produit, à la demande de l’Office, des éléments de preuve afin de prouver que la renommée subsistait après la date de dépôt au cours de la période 2020-2024. Il convient de noter en particulier ce qui suit.</w:t>
      </w:r>
    </w:p>
    <w:p w14:paraId="1C112A83" w14:textId="77777777" w:rsidR="007551D1" w:rsidRDefault="007551D1">
      <w:pPr>
        <w:pStyle w:val="Corpsdetexte"/>
      </w:pPr>
    </w:p>
    <w:p w14:paraId="5998A0CE" w14:textId="77777777" w:rsidR="007551D1" w:rsidRDefault="00000000">
      <w:pPr>
        <w:pStyle w:val="Corpsdetexte"/>
        <w:ind w:left="709" w:right="134" w:hanging="567"/>
        <w:jc w:val="both"/>
      </w:pPr>
      <w:r>
        <w:t xml:space="preserve">Annexe 1: impressions et captures d’écran d’articles; Par exemple: un extrait du site https://myjolieflower.com/blog/2020 indiquant que «Cartier’ s Love bracelet est l’une des pièces de bijouterie les plus emblématiques jamais conçues — et également l’une des plus populaires» (15/11/2020); extrait du site </w:t>
      </w:r>
      <w:hyperlink r:id="rId35">
        <w:r>
          <w:t>www.vogue.fr</w:t>
        </w:r>
      </w:hyperlink>
      <w:r>
        <w:t xml:space="preserve"> indiquant:</w:t>
      </w:r>
      <w:r>
        <w:rPr>
          <w:spacing w:val="-10"/>
        </w:rPr>
        <w:t xml:space="preserve"> </w:t>
      </w:r>
      <w:r>
        <w:t>«Certains</w:t>
      </w:r>
      <w:r>
        <w:rPr>
          <w:spacing w:val="-12"/>
        </w:rPr>
        <w:t xml:space="preserve"> </w:t>
      </w:r>
      <w:r>
        <w:t>articles</w:t>
      </w:r>
      <w:r>
        <w:rPr>
          <w:spacing w:val="-10"/>
        </w:rPr>
        <w:t xml:space="preserve"> </w:t>
      </w:r>
      <w:r>
        <w:t>de</w:t>
      </w:r>
      <w:r>
        <w:rPr>
          <w:spacing w:val="-13"/>
        </w:rPr>
        <w:t xml:space="preserve"> </w:t>
      </w:r>
      <w:r>
        <w:t>bijouterie</w:t>
      </w:r>
      <w:r>
        <w:rPr>
          <w:spacing w:val="-12"/>
        </w:rPr>
        <w:t xml:space="preserve"> </w:t>
      </w:r>
      <w:r>
        <w:t>sont</w:t>
      </w:r>
      <w:r>
        <w:rPr>
          <w:spacing w:val="-13"/>
        </w:rPr>
        <w:t xml:space="preserve"> </w:t>
      </w:r>
      <w:r>
        <w:t>tout</w:t>
      </w:r>
      <w:r>
        <w:rPr>
          <w:spacing w:val="-11"/>
        </w:rPr>
        <w:t xml:space="preserve"> </w:t>
      </w:r>
      <w:r>
        <w:t>simplement</w:t>
      </w:r>
      <w:r>
        <w:rPr>
          <w:spacing w:val="-11"/>
        </w:rPr>
        <w:t xml:space="preserve"> </w:t>
      </w:r>
      <w:r>
        <w:t>exceptionnels.</w:t>
      </w:r>
      <w:r>
        <w:rPr>
          <w:spacing w:val="-11"/>
        </w:rPr>
        <w:t xml:space="preserve"> </w:t>
      </w:r>
      <w:r>
        <w:t>Que ce soit pour leur conception originale ou intempérie, pour leur mode symbolique, ou pour leur histoire glameuse. Parfois tout ce qui précède. Disveil les secrets derrière Cartier’ s bracelet. C’est la déclaration d’amour ultime depuis plus de cinquante ans.» (31/03/2021); un extrait du site https://worth- partnership.ec.europa.eu indiquant que «l’un des articles de bijouterie les plus emblématiques est, sans aucun doute, le Cartier’ s Love Bracelet» (22/06/2021); extrait du site https://</w:t>
      </w:r>
      <w:hyperlink r:id="rId36">
        <w:r>
          <w:t>www.icon-icon.com/en/love-cartier-collection-history-and-</w:t>
        </w:r>
      </w:hyperlink>
      <w:r>
        <w:t xml:space="preserve"> actuality/ indiquant «une icône de bijouterie qui n’est pas seulement souhaitée pour sa beauté, mais aussi pour son symbolisme révolutionnaire. Et c’est à Aldo Cipullo que nous devrions avoir imaginé ce travail clé!» (13/02/2023); extrait du site https://</w:t>
      </w:r>
      <w:hyperlink r:id="rId37">
        <w:r>
          <w:t>www.stiledesign.it/en/icons/il-bracciale-love-di-cartier-iconico-simbolo/</w:t>
        </w:r>
      </w:hyperlink>
      <w:r>
        <w:t xml:space="preserve"> indiquant que «Pour plus d’un demi-siècle, Cartier’ s Love bracelet, symbole iconique d’amour hors-volant, a</w:t>
      </w:r>
      <w:r>
        <w:rPr>
          <w:spacing w:val="-2"/>
        </w:rPr>
        <w:t xml:space="preserve"> </w:t>
      </w:r>
      <w:r>
        <w:t>figuré parmi les</w:t>
      </w:r>
      <w:r>
        <w:rPr>
          <w:spacing w:val="-2"/>
        </w:rPr>
        <w:t xml:space="preserve"> </w:t>
      </w:r>
      <w:r>
        <w:t>bijoux</w:t>
      </w:r>
      <w:r>
        <w:rPr>
          <w:spacing w:val="-2"/>
        </w:rPr>
        <w:t xml:space="preserve"> </w:t>
      </w:r>
      <w:r>
        <w:t>les plus désirés et</w:t>
      </w:r>
      <w:r>
        <w:rPr>
          <w:spacing w:val="-1"/>
        </w:rPr>
        <w:t xml:space="preserve"> </w:t>
      </w:r>
      <w:r>
        <w:t xml:space="preserve">les plus favorables de célébrités. Un objet culinaire exclusif, classique avec une reconnaissance instantanée» (13/09/2023); extrait du site https://editorialist.com/fashion/cartier-love-bracelet/ «... Dès sa création en 1969, il est devenu l’une des pièces de bijoux les plus populaires et emblématiques...» </w:t>
      </w:r>
      <w:r>
        <w:rPr>
          <w:spacing w:val="-2"/>
        </w:rPr>
        <w:t>(29/01/2024).</w:t>
      </w:r>
    </w:p>
    <w:p w14:paraId="4F5DE809" w14:textId="77777777" w:rsidR="007551D1" w:rsidRDefault="00000000">
      <w:pPr>
        <w:pStyle w:val="Corpsdetexte"/>
        <w:spacing w:before="252"/>
        <w:ind w:left="143"/>
      </w:pPr>
      <w:r>
        <w:t>Annexe 2:</w:t>
      </w:r>
      <w:r>
        <w:rPr>
          <w:spacing w:val="4"/>
        </w:rPr>
        <w:t xml:space="preserve"> </w:t>
      </w:r>
      <w:r>
        <w:t>Extraits</w:t>
      </w:r>
      <w:r>
        <w:rPr>
          <w:spacing w:val="3"/>
        </w:rPr>
        <w:t xml:space="preserve"> </w:t>
      </w:r>
      <w:r>
        <w:t>de</w:t>
      </w:r>
      <w:r>
        <w:rPr>
          <w:spacing w:val="-4"/>
        </w:rPr>
        <w:t xml:space="preserve"> </w:t>
      </w:r>
      <w:r>
        <w:t>Wikipédia</w:t>
      </w:r>
      <w:r>
        <w:rPr>
          <w:spacing w:val="3"/>
        </w:rPr>
        <w:t xml:space="preserve"> </w:t>
      </w:r>
      <w:r>
        <w:t>datés</w:t>
      </w:r>
      <w:r>
        <w:rPr>
          <w:spacing w:val="3"/>
        </w:rPr>
        <w:t xml:space="preserve"> </w:t>
      </w:r>
      <w:r>
        <w:t>du</w:t>
      </w:r>
      <w:r>
        <w:rPr>
          <w:spacing w:val="3"/>
        </w:rPr>
        <w:t xml:space="preserve"> </w:t>
      </w:r>
      <w:r>
        <w:t>15/04/2024</w:t>
      </w:r>
      <w:r>
        <w:rPr>
          <w:spacing w:val="2"/>
        </w:rPr>
        <w:t xml:space="preserve"> </w:t>
      </w:r>
      <w:r>
        <w:t>pour</w:t>
      </w:r>
      <w:r>
        <w:rPr>
          <w:spacing w:val="4"/>
        </w:rPr>
        <w:t xml:space="preserve"> </w:t>
      </w:r>
      <w:r>
        <w:t>«Love</w:t>
      </w:r>
      <w:r>
        <w:rPr>
          <w:spacing w:val="2"/>
        </w:rPr>
        <w:t xml:space="preserve"> </w:t>
      </w:r>
      <w:r>
        <w:t>bracelet</w:t>
      </w:r>
      <w:r>
        <w:rPr>
          <w:spacing w:val="2"/>
        </w:rPr>
        <w:t xml:space="preserve"> </w:t>
      </w:r>
      <w:r>
        <w:t>(Cartier)»</w:t>
      </w:r>
      <w:r>
        <w:rPr>
          <w:spacing w:val="1"/>
        </w:rPr>
        <w:t xml:space="preserve"> </w:t>
      </w:r>
      <w:r>
        <w:rPr>
          <w:spacing w:val="-5"/>
        </w:rPr>
        <w:t>et</w:t>
      </w:r>
    </w:p>
    <w:p w14:paraId="609B7C02" w14:textId="77777777" w:rsidR="007551D1" w:rsidRDefault="00000000">
      <w:pPr>
        <w:pStyle w:val="Corpsdetexte"/>
        <w:spacing w:before="2"/>
        <w:ind w:left="709"/>
      </w:pPr>
      <w:r>
        <w:rPr>
          <w:spacing w:val="-2"/>
        </w:rPr>
        <w:t>«Cartier».</w:t>
      </w:r>
    </w:p>
    <w:p w14:paraId="47F1314B" w14:textId="77777777" w:rsidR="007551D1" w:rsidRDefault="007551D1">
      <w:pPr>
        <w:pStyle w:val="Corpsdetexte"/>
      </w:pPr>
    </w:p>
    <w:p w14:paraId="0AFCD88D" w14:textId="77777777" w:rsidR="007551D1" w:rsidRDefault="00000000">
      <w:pPr>
        <w:ind w:left="709" w:right="134" w:hanging="567"/>
        <w:jc w:val="both"/>
      </w:pPr>
      <w:r>
        <w:t>Annexe 3: extraits de presse datés entre 2020 et 2024 de diverses publications (</w:t>
      </w:r>
      <w:r>
        <w:rPr>
          <w:rFonts w:ascii="Arial" w:hAnsi="Arial"/>
          <w:i/>
        </w:rPr>
        <w:t>Elle, Grazia, Vanity Fair, Marie Claire, Valeurs Actuelles, Cosmopolitan, Madame Figaro, Les Echos</w:t>
      </w:r>
      <w:r>
        <w:t>, etc.</w:t>
      </w:r>
      <w:r>
        <w:rPr>
          <w:rFonts w:ascii="Arial" w:hAnsi="Arial"/>
          <w:i/>
        </w:rPr>
        <w:t xml:space="preserve">) </w:t>
      </w:r>
      <w:r>
        <w:t>dans différents pays (entre autres, Belgique, Danemark, Allemagne, Espagne, France, Italie, Autriche).</w:t>
      </w:r>
    </w:p>
    <w:p w14:paraId="210C4595" w14:textId="77777777" w:rsidR="007551D1" w:rsidRDefault="007551D1">
      <w:pPr>
        <w:jc w:val="both"/>
        <w:sectPr w:rsidR="007551D1">
          <w:pgSz w:w="11910" w:h="16840"/>
          <w:pgMar w:top="980" w:right="1559" w:bottom="280" w:left="1559" w:header="715" w:footer="0" w:gutter="0"/>
          <w:cols w:space="720"/>
        </w:sectPr>
      </w:pPr>
    </w:p>
    <w:p w14:paraId="6ED62CFC" w14:textId="77777777" w:rsidR="007551D1" w:rsidRDefault="00000000">
      <w:pPr>
        <w:pStyle w:val="Corpsdetexte"/>
        <w:spacing w:before="169"/>
      </w:pPr>
      <w:r>
        <w:rPr>
          <w:noProof/>
        </w:rPr>
        <w:lastRenderedPageBreak/>
        <mc:AlternateContent>
          <mc:Choice Requires="wps">
            <w:drawing>
              <wp:anchor distT="0" distB="0" distL="0" distR="0" simplePos="0" relativeHeight="15736320" behindDoc="0" locked="0" layoutInCell="1" allowOverlap="1" wp14:anchorId="19187011" wp14:editId="598FFFFC">
                <wp:simplePos x="0" y="0"/>
                <wp:positionH relativeFrom="page">
                  <wp:posOffset>270575</wp:posOffset>
                </wp:positionH>
                <wp:positionV relativeFrom="page">
                  <wp:posOffset>1114363</wp:posOffset>
                </wp:positionV>
                <wp:extent cx="146050" cy="92100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11F4E8B9" w14:textId="77777777" w:rsidR="007551D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[05-09-</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6320" type="#_x0000_t202" id="docshape20"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[05-09-</w:t>
                      </w:r>
                      <w:r>
                        <w:rPr>
                          <w:color w:val="3F3F3F"/>
                          <w:spacing w:val="-2"/>
                          <w:sz w:val="17"/>
                        </w:rPr>
                        <w:t>2024]</w:t>
                      </w:r>
                    </w:p>
                  </w:txbxContent>
                </v:textbox>
                <w10:wrap type="none"/>
              </v:shape>
            </w:pict>
          </mc:Fallback>
        </mc:AlternateContent>
      </w:r>
    </w:p>
    <w:p w14:paraId="2988A0CE" w14:textId="77777777" w:rsidR="007551D1" w:rsidRDefault="00000000">
      <w:pPr>
        <w:pStyle w:val="Corpsdetexte"/>
        <w:ind w:left="709" w:right="133" w:hanging="567"/>
        <w:jc w:val="both"/>
      </w:pPr>
      <w:r>
        <w:t xml:space="preserve">Annexe 4: captures d’écran de Cartier </w:t>
      </w:r>
      <w:r>
        <w:rPr>
          <w:rFonts w:ascii="Arial" w:hAnsi="Arial"/>
          <w:i/>
        </w:rPr>
        <w:t xml:space="preserve">Instagram </w:t>
      </w:r>
      <w:r>
        <w:t>(entre 2019 et 2023) montrant des dizaines</w:t>
      </w:r>
      <w:r>
        <w:rPr>
          <w:spacing w:val="40"/>
        </w:rPr>
        <w:t xml:space="preserve">  </w:t>
      </w:r>
      <w:r>
        <w:t>de</w:t>
      </w:r>
      <w:r>
        <w:rPr>
          <w:spacing w:val="40"/>
        </w:rPr>
        <w:t xml:space="preserve">  </w:t>
      </w:r>
      <w:r>
        <w:t>milliers</w:t>
      </w:r>
      <w:r>
        <w:rPr>
          <w:spacing w:val="40"/>
        </w:rPr>
        <w:t xml:space="preserve">  </w:t>
      </w:r>
      <w:r>
        <w:t>d’observations</w:t>
      </w:r>
      <w:r>
        <w:rPr>
          <w:spacing w:val="40"/>
        </w:rPr>
        <w:t xml:space="preserve">  </w:t>
      </w:r>
      <w:r>
        <w:t>et</w:t>
      </w:r>
      <w:r>
        <w:rPr>
          <w:spacing w:val="40"/>
        </w:rPr>
        <w:t xml:space="preserve">  </w:t>
      </w:r>
      <w:r>
        <w:t>de</w:t>
      </w:r>
      <w:r>
        <w:rPr>
          <w:spacing w:val="40"/>
        </w:rPr>
        <w:t xml:space="preserve">  </w:t>
      </w:r>
      <w:r>
        <w:t>commentaires,</w:t>
      </w:r>
      <w:r>
        <w:rPr>
          <w:spacing w:val="40"/>
        </w:rPr>
        <w:t xml:space="preserve">  </w:t>
      </w:r>
      <w:r>
        <w:t>par</w:t>
      </w:r>
      <w:r>
        <w:rPr>
          <w:spacing w:val="40"/>
        </w:rPr>
        <w:t xml:space="preserve">  </w:t>
      </w:r>
      <w:r>
        <w:t>exemple:</w:t>
      </w:r>
    </w:p>
    <w:p w14:paraId="798DCFFB" w14:textId="77777777" w:rsidR="007551D1" w:rsidRDefault="00000000">
      <w:pPr>
        <w:pStyle w:val="Corpsdetexte"/>
        <w:spacing w:before="1"/>
        <w:ind w:left="709"/>
      </w:pPr>
      <w:r>
        <w:rPr>
          <w:noProof/>
        </w:rPr>
        <w:drawing>
          <wp:inline distT="0" distB="0" distL="0" distR="0" wp14:anchorId="045C4F27" wp14:editId="64552E28">
            <wp:extent cx="3227070" cy="1856486"/>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38" cstate="print"/>
                    <a:stretch>
                      <a:fillRect/>
                    </a:stretch>
                  </pic:blipFill>
                  <pic:spPr>
                    <a:xfrm>
                      <a:off x="0" y="0"/>
                      <a:ext cx="3227070" cy="1856486"/>
                    </a:xfrm>
                    <a:prstGeom prst="rect">
                      <a:avLst/>
                    </a:prstGeom>
                  </pic:spPr>
                </pic:pic>
              </a:graphicData>
            </a:graphic>
          </wp:inline>
        </w:drawing>
      </w:r>
      <w:r>
        <w:t>(daté</w:t>
      </w:r>
      <w:r>
        <w:rPr>
          <w:spacing w:val="-6"/>
        </w:rPr>
        <w:t xml:space="preserve"> </w:t>
      </w:r>
      <w:r>
        <w:t>du</w:t>
      </w:r>
      <w:r>
        <w:rPr>
          <w:spacing w:val="-1"/>
        </w:rPr>
        <w:t xml:space="preserve"> </w:t>
      </w:r>
      <w:r>
        <w:rPr>
          <w:spacing w:val="-2"/>
        </w:rPr>
        <w:t>04/12/2023).</w:t>
      </w:r>
    </w:p>
    <w:p w14:paraId="5070C585" w14:textId="77777777" w:rsidR="007551D1" w:rsidRDefault="00000000">
      <w:pPr>
        <w:pStyle w:val="Corpsdetexte"/>
        <w:spacing w:before="252"/>
        <w:ind w:left="709" w:right="138" w:hanging="567"/>
        <w:jc w:val="both"/>
      </w:pPr>
      <w:r>
        <w:t>Annexe 5: le matériel promotionnel et les campagnes publicitaires, à titre d’exemple, partenariat</w:t>
      </w:r>
      <w:r>
        <w:rPr>
          <w:spacing w:val="-4"/>
        </w:rPr>
        <w:t xml:space="preserve"> </w:t>
      </w:r>
      <w:r>
        <w:t>avec</w:t>
      </w:r>
      <w:r>
        <w:rPr>
          <w:spacing w:val="-5"/>
        </w:rPr>
        <w:t xml:space="preserve"> </w:t>
      </w:r>
      <w:r>
        <w:t>Monica</w:t>
      </w:r>
      <w:r>
        <w:rPr>
          <w:spacing w:val="-5"/>
        </w:rPr>
        <w:t xml:space="preserve"> </w:t>
      </w:r>
      <w:r>
        <w:t>Belucci</w:t>
      </w:r>
      <w:r>
        <w:rPr>
          <w:spacing w:val="-6"/>
        </w:rPr>
        <w:t xml:space="preserve"> </w:t>
      </w:r>
      <w:r>
        <w:t>représentant</w:t>
      </w:r>
      <w:r>
        <w:rPr>
          <w:spacing w:val="-6"/>
        </w:rPr>
        <w:t xml:space="preserve"> </w:t>
      </w:r>
      <w:r>
        <w:t>la</w:t>
      </w:r>
      <w:r>
        <w:rPr>
          <w:spacing w:val="-7"/>
        </w:rPr>
        <w:t xml:space="preserve"> </w:t>
      </w:r>
      <w:r>
        <w:t>marque</w:t>
      </w:r>
      <w:r>
        <w:rPr>
          <w:spacing w:val="-8"/>
        </w:rPr>
        <w:t xml:space="preserve"> </w:t>
      </w:r>
      <w:r>
        <w:t>Love</w:t>
      </w:r>
      <w:r>
        <w:rPr>
          <w:spacing w:val="-5"/>
        </w:rPr>
        <w:t xml:space="preserve"> </w:t>
      </w:r>
      <w:r>
        <w:t>entre</w:t>
      </w:r>
      <w:r>
        <w:rPr>
          <w:spacing w:val="-7"/>
        </w:rPr>
        <w:t xml:space="preserve"> </w:t>
      </w:r>
      <w:r>
        <w:t>1970</w:t>
      </w:r>
      <w:r>
        <w:rPr>
          <w:spacing w:val="-8"/>
        </w:rPr>
        <w:t xml:space="preserve"> </w:t>
      </w:r>
      <w:r>
        <w:t>et</w:t>
      </w:r>
      <w:r>
        <w:rPr>
          <w:spacing w:val="-4"/>
        </w:rPr>
        <w:t xml:space="preserve"> </w:t>
      </w:r>
      <w:r>
        <w:t>2020, et</w:t>
      </w:r>
      <w:r>
        <w:rPr>
          <w:spacing w:val="-2"/>
        </w:rPr>
        <w:t xml:space="preserve"> </w:t>
      </w:r>
      <w:r>
        <w:t>son</w:t>
      </w:r>
      <w:r>
        <w:rPr>
          <w:spacing w:val="-3"/>
        </w:rPr>
        <w:t xml:space="preserve"> </w:t>
      </w:r>
      <w:r>
        <w:t>adaptabilité</w:t>
      </w:r>
      <w:r>
        <w:rPr>
          <w:spacing w:val="-3"/>
        </w:rPr>
        <w:t xml:space="preserve"> </w:t>
      </w:r>
      <w:r>
        <w:t>aux</w:t>
      </w:r>
      <w:r>
        <w:rPr>
          <w:spacing w:val="-3"/>
        </w:rPr>
        <w:t xml:space="preserve"> </w:t>
      </w:r>
      <w:r>
        <w:t>tendances des</w:t>
      </w:r>
      <w:r>
        <w:rPr>
          <w:spacing w:val="-3"/>
        </w:rPr>
        <w:t xml:space="preserve"> </w:t>
      </w:r>
      <w:r>
        <w:t>différentes</w:t>
      </w:r>
      <w:r>
        <w:rPr>
          <w:spacing w:val="-5"/>
        </w:rPr>
        <w:t xml:space="preserve"> </w:t>
      </w:r>
      <w:r>
        <w:t>campagnes</w:t>
      </w:r>
      <w:r>
        <w:rPr>
          <w:spacing w:val="-3"/>
        </w:rPr>
        <w:t xml:space="preserve"> </w:t>
      </w:r>
      <w:r>
        <w:t>photographiques</w:t>
      </w:r>
      <w:r>
        <w:rPr>
          <w:spacing w:val="-3"/>
        </w:rPr>
        <w:t xml:space="preserve"> </w:t>
      </w:r>
      <w:r>
        <w:t>et numériques retracant la saga Love.</w:t>
      </w:r>
    </w:p>
    <w:p w14:paraId="11566A8B" w14:textId="77777777" w:rsidR="007551D1" w:rsidRDefault="00000000">
      <w:pPr>
        <w:pStyle w:val="Corpsdetexte"/>
        <w:spacing w:before="253"/>
        <w:ind w:left="709" w:right="141" w:hanging="567"/>
        <w:jc w:val="both"/>
      </w:pPr>
      <w:r>
        <w:t>Annexe 6: célébrités portant des bijoux «LOVE». Par exemple: extrait de variety.com daté du 18/03/2024, illustrant le célèbre chanteur Kim Taehyung, alias V, également</w:t>
      </w:r>
      <w:r>
        <w:rPr>
          <w:spacing w:val="-3"/>
        </w:rPr>
        <w:t xml:space="preserve"> </w:t>
      </w:r>
      <w:r>
        <w:t>célèbre</w:t>
      </w:r>
      <w:r>
        <w:rPr>
          <w:spacing w:val="-4"/>
        </w:rPr>
        <w:t xml:space="preserve"> </w:t>
      </w:r>
      <w:r>
        <w:t>groupe</w:t>
      </w:r>
      <w:r>
        <w:rPr>
          <w:spacing w:val="-2"/>
        </w:rPr>
        <w:t xml:space="preserve"> </w:t>
      </w:r>
      <w:r>
        <w:t>BTS, portant le</w:t>
      </w:r>
      <w:r>
        <w:rPr>
          <w:spacing w:val="-4"/>
        </w:rPr>
        <w:t xml:space="preserve"> </w:t>
      </w:r>
      <w:r>
        <w:t>bracelet «LOVE»</w:t>
      </w:r>
      <w:r>
        <w:rPr>
          <w:spacing w:val="-2"/>
        </w:rPr>
        <w:t xml:space="preserve"> </w:t>
      </w:r>
      <w:r>
        <w:t>et l’anneau</w:t>
      </w:r>
      <w:r>
        <w:rPr>
          <w:spacing w:val="-2"/>
        </w:rPr>
        <w:t xml:space="preserve"> </w:t>
      </w:r>
      <w:r>
        <w:t>«LOVE».</w:t>
      </w:r>
    </w:p>
    <w:p w14:paraId="3B420733" w14:textId="77777777" w:rsidR="007551D1" w:rsidRDefault="007551D1">
      <w:pPr>
        <w:pStyle w:val="Corpsdetexte"/>
      </w:pPr>
    </w:p>
    <w:p w14:paraId="6F1B0BE9" w14:textId="77777777" w:rsidR="007551D1" w:rsidRDefault="00000000">
      <w:pPr>
        <w:pStyle w:val="Corpsdetexte"/>
        <w:spacing w:before="1"/>
        <w:ind w:left="143"/>
        <w:jc w:val="both"/>
      </w:pPr>
      <w:r>
        <w:t>Annexe</w:t>
      </w:r>
      <w:r>
        <w:rPr>
          <w:spacing w:val="-4"/>
        </w:rPr>
        <w:t xml:space="preserve"> </w:t>
      </w:r>
      <w:r>
        <w:t>7:</w:t>
      </w:r>
      <w:r>
        <w:rPr>
          <w:spacing w:val="-4"/>
        </w:rPr>
        <w:t xml:space="preserve"> </w:t>
      </w:r>
      <w:r>
        <w:t>factures</w:t>
      </w:r>
      <w:r>
        <w:rPr>
          <w:spacing w:val="-2"/>
        </w:rPr>
        <w:t xml:space="preserve"> </w:t>
      </w:r>
      <w:r>
        <w:t>datées</w:t>
      </w:r>
      <w:r>
        <w:rPr>
          <w:spacing w:val="-3"/>
        </w:rPr>
        <w:t xml:space="preserve"> </w:t>
      </w:r>
      <w:r>
        <w:t>entre</w:t>
      </w:r>
      <w:r>
        <w:rPr>
          <w:spacing w:val="-4"/>
        </w:rPr>
        <w:t xml:space="preserve"> </w:t>
      </w:r>
      <w:r>
        <w:t>2020</w:t>
      </w:r>
      <w:r>
        <w:rPr>
          <w:spacing w:val="-6"/>
        </w:rPr>
        <w:t xml:space="preserve"> </w:t>
      </w:r>
      <w:r>
        <w:t>et</w:t>
      </w:r>
      <w:r>
        <w:rPr>
          <w:spacing w:val="-4"/>
        </w:rPr>
        <w:t xml:space="preserve"> 2024.</w:t>
      </w:r>
    </w:p>
    <w:p w14:paraId="7BA4E86B" w14:textId="77777777" w:rsidR="007551D1" w:rsidRDefault="007551D1">
      <w:pPr>
        <w:pStyle w:val="Corpsdetexte"/>
      </w:pPr>
    </w:p>
    <w:p w14:paraId="00755DF7" w14:textId="77777777" w:rsidR="007551D1" w:rsidRDefault="00000000">
      <w:pPr>
        <w:pStyle w:val="Corpsdetexte"/>
        <w:ind w:left="709" w:right="133" w:hanging="567"/>
        <w:jc w:val="both"/>
      </w:pPr>
      <w:r>
        <w:t>Annexe</w:t>
      </w:r>
      <w:r>
        <w:rPr>
          <w:spacing w:val="-13"/>
        </w:rPr>
        <w:t xml:space="preserve"> </w:t>
      </w:r>
      <w:r>
        <w:t>8:</w:t>
      </w:r>
      <w:r>
        <w:rPr>
          <w:spacing w:val="-12"/>
        </w:rPr>
        <w:t xml:space="preserve"> </w:t>
      </w:r>
      <w:r>
        <w:t>décisions</w:t>
      </w:r>
      <w:r>
        <w:rPr>
          <w:spacing w:val="-14"/>
        </w:rPr>
        <w:t xml:space="preserve"> </w:t>
      </w:r>
      <w:r>
        <w:t>récentes</w:t>
      </w:r>
      <w:r>
        <w:rPr>
          <w:spacing w:val="-14"/>
        </w:rPr>
        <w:t xml:space="preserve"> </w:t>
      </w:r>
      <w:r>
        <w:t>rendues</w:t>
      </w:r>
      <w:r>
        <w:rPr>
          <w:spacing w:val="-15"/>
        </w:rPr>
        <w:t xml:space="preserve"> </w:t>
      </w:r>
      <w:r>
        <w:t>par</w:t>
      </w:r>
      <w:r>
        <w:rPr>
          <w:spacing w:val="-14"/>
        </w:rPr>
        <w:t xml:space="preserve"> </w:t>
      </w:r>
      <w:r>
        <w:t>l’INPI</w:t>
      </w:r>
      <w:r>
        <w:rPr>
          <w:spacing w:val="-14"/>
        </w:rPr>
        <w:t xml:space="preserve"> </w:t>
      </w:r>
      <w:r>
        <w:t>et</w:t>
      </w:r>
      <w:r>
        <w:rPr>
          <w:spacing w:val="-14"/>
        </w:rPr>
        <w:t xml:space="preserve"> </w:t>
      </w:r>
      <w:r>
        <w:t>l’EUIPO,</w:t>
      </w:r>
      <w:r>
        <w:rPr>
          <w:spacing w:val="-16"/>
        </w:rPr>
        <w:t xml:space="preserve"> </w:t>
      </w:r>
      <w:r>
        <w:t>reconnaissant</w:t>
      </w:r>
      <w:r>
        <w:rPr>
          <w:spacing w:val="-13"/>
        </w:rPr>
        <w:t xml:space="preserve"> </w:t>
      </w:r>
      <w:r>
        <w:t>la</w:t>
      </w:r>
      <w:r>
        <w:rPr>
          <w:spacing w:val="-10"/>
        </w:rPr>
        <w:t xml:space="preserve"> </w:t>
      </w:r>
      <w:r>
        <w:t>renommée de la marque antérieure</w:t>
      </w:r>
      <w:r>
        <w:rPr>
          <w:spacing w:val="-1"/>
        </w:rPr>
        <w:t xml:space="preserve"> </w:t>
      </w:r>
      <w:r>
        <w:t>en rapport avec des bijoux. Par exemple: INPI — OP23- 1155</w:t>
      </w:r>
      <w:r>
        <w:rPr>
          <w:spacing w:val="-7"/>
        </w:rPr>
        <w:t xml:space="preserve"> </w:t>
      </w:r>
      <w:r>
        <w:t>daté</w:t>
      </w:r>
      <w:r>
        <w:rPr>
          <w:spacing w:val="-9"/>
        </w:rPr>
        <w:t xml:space="preserve"> </w:t>
      </w:r>
      <w:r>
        <w:t>du</w:t>
      </w:r>
      <w:r>
        <w:rPr>
          <w:spacing w:val="-9"/>
        </w:rPr>
        <w:t xml:space="preserve"> </w:t>
      </w:r>
      <w:r>
        <w:t>07/03/2024:</w:t>
      </w:r>
      <w:r>
        <w:rPr>
          <w:spacing w:val="-6"/>
        </w:rPr>
        <w:t xml:space="preserve"> </w:t>
      </w:r>
      <w:r>
        <w:t>«&amp;bra;...</w:t>
      </w:r>
      <w:r>
        <w:rPr>
          <w:spacing w:val="-6"/>
        </w:rPr>
        <w:t xml:space="preserve"> </w:t>
      </w:r>
      <w:r>
        <w:t>&amp;ket;</w:t>
      </w:r>
      <w:r>
        <w:rPr>
          <w:spacing w:val="-6"/>
        </w:rPr>
        <w:t xml:space="preserve"> </w:t>
      </w:r>
      <w:r>
        <w:t>sur</w:t>
      </w:r>
      <w:r>
        <w:rPr>
          <w:spacing w:val="-8"/>
        </w:rPr>
        <w:t xml:space="preserve"> </w:t>
      </w:r>
      <w:r>
        <w:t>la</w:t>
      </w:r>
      <w:r>
        <w:rPr>
          <w:spacing w:val="-6"/>
        </w:rPr>
        <w:t xml:space="preserve"> </w:t>
      </w:r>
      <w:r>
        <w:t>base</w:t>
      </w:r>
      <w:r>
        <w:rPr>
          <w:spacing w:val="-6"/>
        </w:rPr>
        <w:t xml:space="preserve"> </w:t>
      </w:r>
      <w:r>
        <w:t>de</w:t>
      </w:r>
      <w:r>
        <w:rPr>
          <w:spacing w:val="-9"/>
        </w:rPr>
        <w:t xml:space="preserve"> </w:t>
      </w:r>
      <w:r>
        <w:t>ce</w:t>
      </w:r>
      <w:r>
        <w:rPr>
          <w:spacing w:val="-9"/>
        </w:rPr>
        <w:t xml:space="preserve"> </w:t>
      </w:r>
      <w:r>
        <w:t>qui</w:t>
      </w:r>
      <w:r>
        <w:rPr>
          <w:spacing w:val="-7"/>
        </w:rPr>
        <w:t xml:space="preserve"> </w:t>
      </w:r>
      <w:r>
        <w:t>précède,</w:t>
      </w:r>
      <w:r>
        <w:rPr>
          <w:spacing w:val="-8"/>
        </w:rPr>
        <w:t xml:space="preserve"> </w:t>
      </w:r>
      <w:r>
        <w:t>la</w:t>
      </w:r>
      <w:r>
        <w:rPr>
          <w:spacing w:val="-9"/>
        </w:rPr>
        <w:t xml:space="preserve"> </w:t>
      </w:r>
      <w:r>
        <w:t>marque antérieure</w:t>
      </w:r>
      <w:r>
        <w:rPr>
          <w:spacing w:val="-14"/>
        </w:rPr>
        <w:t xml:space="preserve"> </w:t>
      </w:r>
      <w:r>
        <w:t>jouit</w:t>
      </w:r>
      <w:r>
        <w:rPr>
          <w:spacing w:val="-10"/>
        </w:rPr>
        <w:t xml:space="preserve"> </w:t>
      </w:r>
      <w:r>
        <w:t>d’une</w:t>
      </w:r>
      <w:r>
        <w:rPr>
          <w:spacing w:val="-14"/>
        </w:rPr>
        <w:t xml:space="preserve"> </w:t>
      </w:r>
      <w:r>
        <w:t>renommée</w:t>
      </w:r>
      <w:r>
        <w:rPr>
          <w:spacing w:val="-14"/>
        </w:rPr>
        <w:t xml:space="preserve"> </w:t>
      </w:r>
      <w:r>
        <w:t>dans</w:t>
      </w:r>
      <w:r>
        <w:rPr>
          <w:spacing w:val="-14"/>
        </w:rPr>
        <w:t xml:space="preserve"> </w:t>
      </w:r>
      <w:r>
        <w:t>l’Union</w:t>
      </w:r>
      <w:r>
        <w:rPr>
          <w:spacing w:val="-12"/>
        </w:rPr>
        <w:t xml:space="preserve"> </w:t>
      </w:r>
      <w:r>
        <w:t>européenne,</w:t>
      </w:r>
      <w:r>
        <w:rPr>
          <w:spacing w:val="-10"/>
        </w:rPr>
        <w:t xml:space="preserve"> </w:t>
      </w:r>
      <w:r>
        <w:t>et</w:t>
      </w:r>
      <w:r>
        <w:rPr>
          <w:spacing w:val="-12"/>
        </w:rPr>
        <w:t xml:space="preserve"> </w:t>
      </w:r>
      <w:r>
        <w:t>au</w:t>
      </w:r>
      <w:r>
        <w:rPr>
          <w:spacing w:val="-14"/>
        </w:rPr>
        <w:t xml:space="preserve"> </w:t>
      </w:r>
      <w:r>
        <w:t>moins</w:t>
      </w:r>
      <w:r>
        <w:rPr>
          <w:spacing w:val="-11"/>
        </w:rPr>
        <w:t xml:space="preserve"> </w:t>
      </w:r>
      <w:r>
        <w:t>en</w:t>
      </w:r>
      <w:r>
        <w:rPr>
          <w:spacing w:val="-16"/>
        </w:rPr>
        <w:t xml:space="preserve"> </w:t>
      </w:r>
      <w:r>
        <w:t>France, pour</w:t>
      </w:r>
      <w:r>
        <w:rPr>
          <w:spacing w:val="-8"/>
        </w:rPr>
        <w:t xml:space="preserve"> </w:t>
      </w:r>
      <w:r>
        <w:t>les</w:t>
      </w:r>
      <w:r>
        <w:rPr>
          <w:spacing w:val="-8"/>
        </w:rPr>
        <w:t xml:space="preserve"> </w:t>
      </w:r>
      <w:r>
        <w:t>‘articles</w:t>
      </w:r>
      <w:r>
        <w:rPr>
          <w:spacing w:val="-9"/>
        </w:rPr>
        <w:t xml:space="preserve"> </w:t>
      </w:r>
      <w:r>
        <w:t>de</w:t>
      </w:r>
      <w:r>
        <w:rPr>
          <w:spacing w:val="-12"/>
        </w:rPr>
        <w:t xml:space="preserve"> </w:t>
      </w:r>
      <w:r>
        <w:t>bijouterie</w:t>
      </w:r>
      <w:r>
        <w:rPr>
          <w:spacing w:val="-9"/>
        </w:rPr>
        <w:t xml:space="preserve"> </w:t>
      </w:r>
      <w:r>
        <w:t>en</w:t>
      </w:r>
      <w:r>
        <w:rPr>
          <w:spacing w:val="-12"/>
        </w:rPr>
        <w:t xml:space="preserve"> </w:t>
      </w:r>
      <w:r>
        <w:t>métaux</w:t>
      </w:r>
      <w:r>
        <w:rPr>
          <w:spacing w:val="-11"/>
        </w:rPr>
        <w:t xml:space="preserve"> </w:t>
      </w:r>
      <w:r>
        <w:t>précieux</w:t>
      </w:r>
      <w:r>
        <w:rPr>
          <w:spacing w:val="-11"/>
        </w:rPr>
        <w:t xml:space="preserve"> </w:t>
      </w:r>
      <w:r>
        <w:t>et</w:t>
      </w:r>
      <w:r>
        <w:rPr>
          <w:spacing w:val="-8"/>
        </w:rPr>
        <w:t xml:space="preserve"> </w:t>
      </w:r>
      <w:r>
        <w:t>en</w:t>
      </w:r>
      <w:r>
        <w:rPr>
          <w:spacing w:val="-12"/>
        </w:rPr>
        <w:t xml:space="preserve"> </w:t>
      </w:r>
      <w:r>
        <w:t>plaqué,</w:t>
      </w:r>
      <w:r>
        <w:rPr>
          <w:spacing w:val="-7"/>
        </w:rPr>
        <w:t xml:space="preserve"> </w:t>
      </w:r>
      <w:r>
        <w:t>bagues,</w:t>
      </w:r>
      <w:r>
        <w:rPr>
          <w:spacing w:val="-7"/>
        </w:rPr>
        <w:t xml:space="preserve"> </w:t>
      </w:r>
      <w:r>
        <w:t>bracelets, boucles d’oreilles, colliers’ en classe 14...».</w:t>
      </w:r>
    </w:p>
    <w:p w14:paraId="31A28168" w14:textId="77777777" w:rsidR="007551D1" w:rsidRDefault="007551D1">
      <w:pPr>
        <w:pStyle w:val="Corpsdetexte"/>
        <w:spacing w:before="1"/>
      </w:pPr>
    </w:p>
    <w:p w14:paraId="424B40DC" w14:textId="77777777" w:rsidR="007551D1" w:rsidRDefault="00000000">
      <w:pPr>
        <w:pStyle w:val="Corpsdetexte"/>
        <w:ind w:left="143" w:right="134"/>
        <w:jc w:val="both"/>
      </w:pPr>
      <w:r>
        <w:t xml:space="preserve">Compte tenu de ce qui précède, il est considéré que les éléments de preuve sont suffisants pour établir que la renommée pour </w:t>
      </w:r>
      <w:r>
        <w:rPr>
          <w:rFonts w:ascii="Arial" w:hAnsi="Arial"/>
          <w:i/>
        </w:rPr>
        <w:t>bracelets</w:t>
      </w:r>
      <w:r>
        <w:t>, au moins en France, et donc dans</w:t>
      </w:r>
      <w:r>
        <w:rPr>
          <w:spacing w:val="-5"/>
        </w:rPr>
        <w:t xml:space="preserve"> </w:t>
      </w:r>
      <w:r>
        <w:t>l’Union</w:t>
      </w:r>
      <w:r>
        <w:rPr>
          <w:spacing w:val="-5"/>
        </w:rPr>
        <w:t xml:space="preserve"> </w:t>
      </w:r>
      <w:r>
        <w:t>européenne,</w:t>
      </w:r>
      <w:r>
        <w:rPr>
          <w:spacing w:val="-4"/>
        </w:rPr>
        <w:t xml:space="preserve"> </w:t>
      </w:r>
      <w:r>
        <w:t>existant</w:t>
      </w:r>
      <w:r>
        <w:rPr>
          <w:spacing w:val="-6"/>
        </w:rPr>
        <w:t xml:space="preserve"> </w:t>
      </w:r>
      <w:r>
        <w:t>à</w:t>
      </w:r>
      <w:r>
        <w:rPr>
          <w:spacing w:val="-5"/>
        </w:rPr>
        <w:t xml:space="preserve"> </w:t>
      </w:r>
      <w:r>
        <w:t>la</w:t>
      </w:r>
      <w:r>
        <w:rPr>
          <w:spacing w:val="-5"/>
        </w:rPr>
        <w:t xml:space="preserve"> </w:t>
      </w:r>
      <w:r>
        <w:t>date</w:t>
      </w:r>
      <w:r>
        <w:rPr>
          <w:spacing w:val="-7"/>
        </w:rPr>
        <w:t xml:space="preserve"> </w:t>
      </w:r>
      <w:r>
        <w:t>de</w:t>
      </w:r>
      <w:r>
        <w:rPr>
          <w:spacing w:val="-5"/>
        </w:rPr>
        <w:t xml:space="preserve"> </w:t>
      </w:r>
      <w:r>
        <w:t>dépôt</w:t>
      </w:r>
      <w:r>
        <w:rPr>
          <w:spacing w:val="-4"/>
        </w:rPr>
        <w:t xml:space="preserve"> </w:t>
      </w:r>
      <w:r>
        <w:t>du</w:t>
      </w:r>
      <w:r>
        <w:rPr>
          <w:spacing w:val="-8"/>
        </w:rPr>
        <w:t xml:space="preserve"> </w:t>
      </w:r>
      <w:r>
        <w:t>signe</w:t>
      </w:r>
      <w:r>
        <w:rPr>
          <w:spacing w:val="-5"/>
        </w:rPr>
        <w:t xml:space="preserve"> </w:t>
      </w:r>
      <w:r>
        <w:t>contesté,</w:t>
      </w:r>
      <w:r>
        <w:rPr>
          <w:spacing w:val="-6"/>
        </w:rPr>
        <w:t xml:space="preserve"> </w:t>
      </w:r>
      <w:r>
        <w:t>existe</w:t>
      </w:r>
      <w:r>
        <w:rPr>
          <w:spacing w:val="-5"/>
        </w:rPr>
        <w:t xml:space="preserve"> </w:t>
      </w:r>
      <w:r>
        <w:t>toujours. Cette</w:t>
      </w:r>
      <w:r>
        <w:rPr>
          <w:spacing w:val="-6"/>
        </w:rPr>
        <w:t xml:space="preserve"> </w:t>
      </w:r>
      <w:r>
        <w:t>renommée</w:t>
      </w:r>
      <w:r>
        <w:rPr>
          <w:spacing w:val="-4"/>
        </w:rPr>
        <w:t xml:space="preserve"> </w:t>
      </w:r>
      <w:r>
        <w:t>peut</w:t>
      </w:r>
      <w:r>
        <w:rPr>
          <w:spacing w:val="-3"/>
        </w:rPr>
        <w:t xml:space="preserve"> </w:t>
      </w:r>
      <w:r>
        <w:t>être</w:t>
      </w:r>
      <w:r>
        <w:rPr>
          <w:spacing w:val="-4"/>
        </w:rPr>
        <w:t xml:space="preserve"> </w:t>
      </w:r>
      <w:r>
        <w:t>considérée</w:t>
      </w:r>
      <w:r>
        <w:rPr>
          <w:spacing w:val="-4"/>
        </w:rPr>
        <w:t xml:space="preserve"> </w:t>
      </w:r>
      <w:r>
        <w:t>comme</w:t>
      </w:r>
      <w:r>
        <w:rPr>
          <w:spacing w:val="-6"/>
        </w:rPr>
        <w:t xml:space="preserve"> </w:t>
      </w:r>
      <w:r>
        <w:t>étant</w:t>
      </w:r>
      <w:r>
        <w:rPr>
          <w:spacing w:val="-3"/>
        </w:rPr>
        <w:t xml:space="preserve"> </w:t>
      </w:r>
      <w:r>
        <w:t>au</w:t>
      </w:r>
      <w:r>
        <w:rPr>
          <w:spacing w:val="-7"/>
        </w:rPr>
        <w:t xml:space="preserve"> </w:t>
      </w:r>
      <w:r>
        <w:t>moins</w:t>
      </w:r>
      <w:r>
        <w:rPr>
          <w:spacing w:val="-4"/>
        </w:rPr>
        <w:t xml:space="preserve"> </w:t>
      </w:r>
      <w:r>
        <w:t>moyenne.</w:t>
      </w:r>
      <w:r>
        <w:rPr>
          <w:spacing w:val="-3"/>
        </w:rPr>
        <w:t xml:space="preserve"> </w:t>
      </w:r>
      <w:r>
        <w:t>La</w:t>
      </w:r>
      <w:r>
        <w:rPr>
          <w:spacing w:val="-4"/>
        </w:rPr>
        <w:t xml:space="preserve"> </w:t>
      </w:r>
      <w:r>
        <w:t>question</w:t>
      </w:r>
      <w:r>
        <w:rPr>
          <w:spacing w:val="-4"/>
        </w:rPr>
        <w:t xml:space="preserve"> </w:t>
      </w:r>
      <w:r>
        <w:t>de savoir si les éléments de preuve contiennent ou non suffisamment d’indications et de données pour démontrer un degré de renommée supérieur à la moyenne peut être laissée en dehors du</w:t>
      </w:r>
      <w:r>
        <w:rPr>
          <w:spacing w:val="-3"/>
        </w:rPr>
        <w:t xml:space="preserve"> </w:t>
      </w:r>
      <w:r>
        <w:t>fait</w:t>
      </w:r>
      <w:r>
        <w:rPr>
          <w:spacing w:val="-2"/>
        </w:rPr>
        <w:t xml:space="preserve"> </w:t>
      </w:r>
      <w:r>
        <w:t>qu’un degré plus</w:t>
      </w:r>
      <w:r>
        <w:rPr>
          <w:spacing w:val="-2"/>
        </w:rPr>
        <w:t xml:space="preserve"> </w:t>
      </w:r>
      <w:r>
        <w:t>élevé de renommée</w:t>
      </w:r>
      <w:r>
        <w:rPr>
          <w:spacing w:val="-2"/>
        </w:rPr>
        <w:t xml:space="preserve"> </w:t>
      </w:r>
      <w:r>
        <w:t>de</w:t>
      </w:r>
      <w:r>
        <w:rPr>
          <w:spacing w:val="-2"/>
        </w:rPr>
        <w:t xml:space="preserve"> </w:t>
      </w:r>
      <w:r>
        <w:t>la</w:t>
      </w:r>
      <w:r>
        <w:rPr>
          <w:spacing w:val="-2"/>
        </w:rPr>
        <w:t xml:space="preserve"> </w:t>
      </w:r>
      <w:r>
        <w:t>marque</w:t>
      </w:r>
      <w:r>
        <w:rPr>
          <w:spacing w:val="-2"/>
        </w:rPr>
        <w:t xml:space="preserve"> </w:t>
      </w:r>
      <w:r>
        <w:t>antérieure ne</w:t>
      </w:r>
      <w:r>
        <w:rPr>
          <w:spacing w:val="-2"/>
        </w:rPr>
        <w:t xml:space="preserve"> </w:t>
      </w:r>
      <w:r>
        <w:t>modifiera</w:t>
      </w:r>
      <w:r>
        <w:rPr>
          <w:spacing w:val="-2"/>
        </w:rPr>
        <w:t xml:space="preserve"> </w:t>
      </w:r>
      <w:r>
        <w:t>pas</w:t>
      </w:r>
      <w:r>
        <w:rPr>
          <w:spacing w:val="-1"/>
        </w:rPr>
        <w:t xml:space="preserve"> </w:t>
      </w:r>
      <w:r>
        <w:t>l’issue.</w:t>
      </w:r>
      <w:r>
        <w:rPr>
          <w:spacing w:val="-5"/>
        </w:rPr>
        <w:t xml:space="preserve"> </w:t>
      </w:r>
      <w:r>
        <w:t>En</w:t>
      </w:r>
      <w:r>
        <w:rPr>
          <w:spacing w:val="-2"/>
        </w:rPr>
        <w:t xml:space="preserve"> </w:t>
      </w:r>
      <w:r>
        <w:t>effet,</w:t>
      </w:r>
      <w:r>
        <w:rPr>
          <w:spacing w:val="-3"/>
        </w:rPr>
        <w:t xml:space="preserve"> </w:t>
      </w:r>
      <w:r>
        <w:t>même</w:t>
      </w:r>
      <w:r>
        <w:rPr>
          <w:spacing w:val="-4"/>
        </w:rPr>
        <w:t xml:space="preserve"> </w:t>
      </w:r>
      <w:r>
        <w:t>si</w:t>
      </w:r>
      <w:r>
        <w:rPr>
          <w:spacing w:val="-2"/>
        </w:rPr>
        <w:t xml:space="preserve"> </w:t>
      </w:r>
      <w:r>
        <w:t>la</w:t>
      </w:r>
      <w:r>
        <w:rPr>
          <w:spacing w:val="-4"/>
        </w:rPr>
        <w:t xml:space="preserve"> </w:t>
      </w:r>
      <w:r>
        <w:t>marque</w:t>
      </w:r>
      <w:r>
        <w:rPr>
          <w:spacing w:val="-4"/>
        </w:rPr>
        <w:t xml:space="preserve"> </w:t>
      </w:r>
      <w:r>
        <w:t>antérieure</w:t>
      </w:r>
      <w:r>
        <w:rPr>
          <w:spacing w:val="-4"/>
        </w:rPr>
        <w:t xml:space="preserve"> </w:t>
      </w:r>
      <w:r>
        <w:t>jouit</w:t>
      </w:r>
      <w:r>
        <w:rPr>
          <w:spacing w:val="-3"/>
        </w:rPr>
        <w:t xml:space="preserve"> </w:t>
      </w:r>
      <w:r>
        <w:t>d’un</w:t>
      </w:r>
      <w:r>
        <w:rPr>
          <w:spacing w:val="-7"/>
        </w:rPr>
        <w:t xml:space="preserve"> </w:t>
      </w:r>
      <w:r>
        <w:t>degré</w:t>
      </w:r>
      <w:r>
        <w:rPr>
          <w:spacing w:val="-4"/>
        </w:rPr>
        <w:t xml:space="preserve"> </w:t>
      </w:r>
      <w:r>
        <w:t xml:space="preserve">moyen de renommée pour des </w:t>
      </w:r>
      <w:r>
        <w:rPr>
          <w:rFonts w:ascii="Arial" w:hAnsi="Arial"/>
          <w:i/>
        </w:rPr>
        <w:t>bracelets</w:t>
      </w:r>
      <w:r>
        <w:t>, l’opposition, fondée sur l’article 8, paragraphe 5, du RMUE,</w:t>
      </w:r>
      <w:r>
        <w:rPr>
          <w:spacing w:val="-4"/>
        </w:rPr>
        <w:t xml:space="preserve"> </w:t>
      </w:r>
      <w:r>
        <w:t>est</w:t>
      </w:r>
      <w:r>
        <w:rPr>
          <w:spacing w:val="-6"/>
        </w:rPr>
        <w:t xml:space="preserve"> </w:t>
      </w:r>
      <w:r>
        <w:t>accueillie</w:t>
      </w:r>
      <w:r>
        <w:rPr>
          <w:spacing w:val="-5"/>
        </w:rPr>
        <w:t xml:space="preserve"> </w:t>
      </w:r>
      <w:r>
        <w:t>pour</w:t>
      </w:r>
      <w:r>
        <w:rPr>
          <w:spacing w:val="-6"/>
        </w:rPr>
        <w:t xml:space="preserve"> </w:t>
      </w:r>
      <w:r>
        <w:t>tous</w:t>
      </w:r>
      <w:r>
        <w:rPr>
          <w:spacing w:val="-7"/>
        </w:rPr>
        <w:t xml:space="preserve"> </w:t>
      </w:r>
      <w:r>
        <w:t>les</w:t>
      </w:r>
      <w:r>
        <w:rPr>
          <w:spacing w:val="-5"/>
        </w:rPr>
        <w:t xml:space="preserve"> </w:t>
      </w:r>
      <w:r>
        <w:t>produits</w:t>
      </w:r>
      <w:r>
        <w:rPr>
          <w:spacing w:val="-7"/>
        </w:rPr>
        <w:t xml:space="preserve"> </w:t>
      </w:r>
      <w:r>
        <w:t>et</w:t>
      </w:r>
      <w:r>
        <w:rPr>
          <w:spacing w:val="-6"/>
        </w:rPr>
        <w:t xml:space="preserve"> </w:t>
      </w:r>
      <w:r>
        <w:t>services</w:t>
      </w:r>
      <w:r>
        <w:rPr>
          <w:spacing w:val="-5"/>
        </w:rPr>
        <w:t xml:space="preserve"> </w:t>
      </w:r>
      <w:r>
        <w:t>contestés,</w:t>
      </w:r>
      <w:r>
        <w:rPr>
          <w:spacing w:val="-6"/>
        </w:rPr>
        <w:t xml:space="preserve"> </w:t>
      </w:r>
      <w:r>
        <w:t>comme</w:t>
      </w:r>
      <w:r>
        <w:rPr>
          <w:spacing w:val="-7"/>
        </w:rPr>
        <w:t xml:space="preserve"> </w:t>
      </w:r>
      <w:r>
        <w:t>on</w:t>
      </w:r>
      <w:r>
        <w:rPr>
          <w:spacing w:val="-5"/>
        </w:rPr>
        <w:t xml:space="preserve"> </w:t>
      </w:r>
      <w:r>
        <w:t>le</w:t>
      </w:r>
      <w:r>
        <w:rPr>
          <w:spacing w:val="-5"/>
        </w:rPr>
        <w:t xml:space="preserve"> </w:t>
      </w:r>
      <w:r>
        <w:t>verra</w:t>
      </w:r>
      <w:r>
        <w:rPr>
          <w:spacing w:val="-7"/>
        </w:rPr>
        <w:t xml:space="preserve"> </w:t>
      </w:r>
      <w:r>
        <w:t xml:space="preserve">ci- </w:t>
      </w:r>
      <w:r>
        <w:rPr>
          <w:spacing w:val="-2"/>
        </w:rPr>
        <w:t>dessous.</w:t>
      </w:r>
    </w:p>
    <w:p w14:paraId="5C04013D" w14:textId="77777777" w:rsidR="007551D1" w:rsidRDefault="007551D1">
      <w:pPr>
        <w:pStyle w:val="Corpsdetexte"/>
        <w:spacing w:before="252"/>
      </w:pPr>
    </w:p>
    <w:p w14:paraId="20B06411" w14:textId="77777777" w:rsidR="007551D1" w:rsidRDefault="00000000">
      <w:pPr>
        <w:pStyle w:val="Titre2"/>
        <w:numPr>
          <w:ilvl w:val="0"/>
          <w:numId w:val="1"/>
        </w:numPr>
        <w:tabs>
          <w:tab w:val="left" w:pos="709"/>
        </w:tabs>
        <w:spacing w:before="1"/>
        <w:ind w:hanging="566"/>
      </w:pPr>
      <w:r>
        <w:t>Les</w:t>
      </w:r>
      <w:r>
        <w:rPr>
          <w:spacing w:val="-4"/>
        </w:rPr>
        <w:t xml:space="preserve"> </w:t>
      </w:r>
      <w:r>
        <w:rPr>
          <w:spacing w:val="-2"/>
        </w:rPr>
        <w:t>signes</w:t>
      </w:r>
    </w:p>
    <w:p w14:paraId="29FBB106" w14:textId="77777777" w:rsidR="007551D1" w:rsidRDefault="007551D1">
      <w:pPr>
        <w:pStyle w:val="Corpsdetexte"/>
        <w:spacing w:before="23"/>
        <w:rPr>
          <w:rFonts w:ascii="Arial"/>
          <w:b/>
          <w:sz w:val="20"/>
        </w:rPr>
      </w:pPr>
    </w:p>
    <w:tbl>
      <w:tblPr>
        <w:tblStyle w:val="TableNormal"/>
        <w:tblW w:w="0" w:type="auto"/>
        <w:tblInd w:w="304" w:type="dxa"/>
        <w:tblLayout w:type="fixed"/>
        <w:tblLook w:val="01E0" w:firstRow="1" w:lastRow="1" w:firstColumn="1" w:lastColumn="1" w:noHBand="0" w:noVBand="0"/>
      </w:tblPr>
      <w:tblGrid>
        <w:gridCol w:w="4649"/>
        <w:gridCol w:w="3704"/>
      </w:tblGrid>
      <w:tr w:rsidR="007551D1" w14:paraId="35C9D3AF" w14:textId="77777777">
        <w:trPr>
          <w:trHeight w:val="870"/>
        </w:trPr>
        <w:tc>
          <w:tcPr>
            <w:tcW w:w="4649" w:type="dxa"/>
            <w:tcBorders>
              <w:bottom w:val="dotted" w:sz="8" w:space="0" w:color="000000"/>
            </w:tcBorders>
          </w:tcPr>
          <w:p w14:paraId="37C30CA5" w14:textId="77777777" w:rsidR="007551D1" w:rsidRDefault="007551D1">
            <w:pPr>
              <w:pStyle w:val="TableParagraph"/>
              <w:spacing w:before="7"/>
              <w:rPr>
                <w:rFonts w:ascii="Arial"/>
                <w:b/>
                <w:sz w:val="4"/>
              </w:rPr>
            </w:pPr>
          </w:p>
          <w:p w14:paraId="50C8EB22" w14:textId="77777777" w:rsidR="007551D1" w:rsidRDefault="00000000">
            <w:pPr>
              <w:pStyle w:val="TableParagraph"/>
              <w:ind w:left="1463"/>
              <w:rPr>
                <w:rFonts w:ascii="Arial"/>
                <w:sz w:val="20"/>
              </w:rPr>
            </w:pPr>
            <w:r>
              <w:rPr>
                <w:rFonts w:ascii="Arial"/>
                <w:noProof/>
                <w:sz w:val="20"/>
              </w:rPr>
              <w:drawing>
                <wp:inline distT="0" distB="0" distL="0" distR="0" wp14:anchorId="32D8AE11" wp14:editId="3D9A8D7B">
                  <wp:extent cx="1239710" cy="321944"/>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8" cstate="print"/>
                          <a:stretch>
                            <a:fillRect/>
                          </a:stretch>
                        </pic:blipFill>
                        <pic:spPr>
                          <a:xfrm>
                            <a:off x="0" y="0"/>
                            <a:ext cx="1239710" cy="321944"/>
                          </a:xfrm>
                          <a:prstGeom prst="rect">
                            <a:avLst/>
                          </a:prstGeom>
                        </pic:spPr>
                      </pic:pic>
                    </a:graphicData>
                  </a:graphic>
                </wp:inline>
              </w:drawing>
            </w:r>
          </w:p>
        </w:tc>
        <w:tc>
          <w:tcPr>
            <w:tcW w:w="3704" w:type="dxa"/>
            <w:tcBorders>
              <w:bottom w:val="dotted" w:sz="8" w:space="0" w:color="000000"/>
            </w:tcBorders>
          </w:tcPr>
          <w:p w14:paraId="46F16559" w14:textId="77777777" w:rsidR="007551D1" w:rsidRDefault="00000000">
            <w:pPr>
              <w:pStyle w:val="TableParagraph"/>
              <w:spacing w:before="182"/>
              <w:ind w:left="216" w:right="7"/>
              <w:jc w:val="center"/>
            </w:pPr>
            <w:r>
              <w:rPr>
                <w:noProof/>
              </w:rPr>
              <mc:AlternateContent>
                <mc:Choice Requires="wps">
                  <w:drawing>
                    <wp:anchor distT="0" distB="0" distL="0" distR="0" simplePos="0" relativeHeight="487294976" behindDoc="1" locked="0" layoutInCell="1" allowOverlap="1" wp14:anchorId="6D327036" wp14:editId="4307C13A">
                      <wp:simplePos x="0" y="0"/>
                      <wp:positionH relativeFrom="column">
                        <wp:posOffset>40055</wp:posOffset>
                      </wp:positionH>
                      <wp:positionV relativeFrom="paragraph">
                        <wp:posOffset>-281</wp:posOffset>
                      </wp:positionV>
                      <wp:extent cx="12700" cy="931544"/>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931544"/>
                                <a:chOff x="0" y="0"/>
                                <a:chExt cx="12700" cy="931544"/>
                              </a:xfrm>
                            </wpg:grpSpPr>
                            <wps:wsp>
                              <wps:cNvPr id="31" name="Graphic 31"/>
                              <wps:cNvSpPr/>
                              <wps:spPr>
                                <a:xfrm>
                                  <a:off x="6095" y="0"/>
                                  <a:ext cx="1270" cy="931544"/>
                                </a:xfrm>
                                <a:custGeom>
                                  <a:avLst/>
                                  <a:gdLst/>
                                  <a:ahLst/>
                                  <a:cxnLst/>
                                  <a:rect l="l" t="t" r="r" b="b"/>
                                  <a:pathLst>
                                    <a:path h="931544">
                                      <a:moveTo>
                                        <a:pt x="0" y="0"/>
                                      </a:moveTo>
                                      <a:lnTo>
                                        <a:pt x="0" y="539495"/>
                                      </a:lnTo>
                                    </a:path>
                                    <a:path h="931544">
                                      <a:moveTo>
                                        <a:pt x="0" y="565403"/>
                                      </a:moveTo>
                                      <a:lnTo>
                                        <a:pt x="0" y="931113"/>
                                      </a:lnTo>
                                    </a:path>
                                  </a:pathLst>
                                </a:custGeom>
                                <a:ln w="12192">
                                  <a:solidFill>
                                    <a:srgbClr val="000000"/>
                                  </a:solidFill>
                                  <a:prstDash val="sysDot"/>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154pt;margin-top:-.022134pt;width:1pt;height:73.350pt;mso-position-horizontal-relative:column;mso-position-vertical-relative:paragraph;z-index:-16021504" id="docshapegroup21" coordorigin="63,0" coordsize="20,1467">
                      <v:shape style="position:absolute;left:72;top:-1;width:2;height:1467" id="docshape22" coordorigin="73,0" coordsize="0,1467" path="m73,0l73,849m73,890l73,1466e" filled="false" stroked="true" strokeweight=".96pt" strokecolor="#000000">
                        <v:path arrowok="t"/>
                        <v:stroke dashstyle="shortdot"/>
                      </v:shape>
                      <w10:wrap type="none"/>
                    </v:group>
                  </w:pict>
                </mc:Fallback>
              </mc:AlternateContent>
            </w:r>
            <w:r>
              <w:rPr>
                <w:spacing w:val="-2"/>
              </w:rPr>
              <w:t>LoveMeDo</w:t>
            </w:r>
          </w:p>
        </w:tc>
      </w:tr>
      <w:tr w:rsidR="007551D1" w14:paraId="3A9EAFA8" w14:textId="77777777">
        <w:trPr>
          <w:trHeight w:val="575"/>
        </w:trPr>
        <w:tc>
          <w:tcPr>
            <w:tcW w:w="4649" w:type="dxa"/>
            <w:tcBorders>
              <w:top w:val="dotted" w:sz="8" w:space="0" w:color="000000"/>
            </w:tcBorders>
          </w:tcPr>
          <w:p w14:paraId="1ACABDF0" w14:textId="77777777" w:rsidR="007551D1" w:rsidRDefault="007551D1">
            <w:pPr>
              <w:pStyle w:val="TableParagraph"/>
              <w:spacing w:before="15"/>
              <w:rPr>
                <w:rFonts w:ascii="Arial"/>
                <w:b/>
              </w:rPr>
            </w:pPr>
          </w:p>
          <w:p w14:paraId="6EE56019" w14:textId="77777777" w:rsidR="007551D1" w:rsidRDefault="00000000">
            <w:pPr>
              <w:pStyle w:val="TableParagraph"/>
              <w:ind w:left="1540"/>
            </w:pPr>
            <w:r>
              <w:t>Marque</w:t>
            </w:r>
            <w:r>
              <w:rPr>
                <w:spacing w:val="-5"/>
              </w:rPr>
              <w:t xml:space="preserve"> </w:t>
            </w:r>
            <w:r>
              <w:rPr>
                <w:spacing w:val="-2"/>
              </w:rPr>
              <w:t>antérieure</w:t>
            </w:r>
          </w:p>
        </w:tc>
        <w:tc>
          <w:tcPr>
            <w:tcW w:w="3704" w:type="dxa"/>
            <w:tcBorders>
              <w:top w:val="dotted" w:sz="8" w:space="0" w:color="000000"/>
            </w:tcBorders>
          </w:tcPr>
          <w:p w14:paraId="70A49CF5" w14:textId="77777777" w:rsidR="007551D1" w:rsidRDefault="007551D1">
            <w:pPr>
              <w:pStyle w:val="TableParagraph"/>
              <w:spacing w:before="15"/>
              <w:rPr>
                <w:rFonts w:ascii="Arial"/>
                <w:b/>
              </w:rPr>
            </w:pPr>
          </w:p>
          <w:p w14:paraId="76266933" w14:textId="77777777" w:rsidR="007551D1" w:rsidRDefault="00000000">
            <w:pPr>
              <w:pStyle w:val="TableParagraph"/>
              <w:ind w:left="216"/>
              <w:jc w:val="center"/>
            </w:pPr>
            <w:r>
              <w:t>Signe</w:t>
            </w:r>
            <w:r>
              <w:rPr>
                <w:spacing w:val="-5"/>
              </w:rPr>
              <w:t xml:space="preserve"> </w:t>
            </w:r>
            <w:r>
              <w:rPr>
                <w:spacing w:val="-2"/>
              </w:rPr>
              <w:t>contesté</w:t>
            </w:r>
          </w:p>
        </w:tc>
      </w:tr>
    </w:tbl>
    <w:p w14:paraId="74C589AF" w14:textId="77777777" w:rsidR="007551D1" w:rsidRDefault="007551D1">
      <w:pPr>
        <w:pStyle w:val="TableParagraph"/>
        <w:jc w:val="center"/>
        <w:sectPr w:rsidR="007551D1">
          <w:pgSz w:w="11910" w:h="16840"/>
          <w:pgMar w:top="980" w:right="1559" w:bottom="280" w:left="1559" w:header="715" w:footer="0" w:gutter="0"/>
          <w:cols w:space="720"/>
        </w:sectPr>
      </w:pPr>
    </w:p>
    <w:p w14:paraId="593FED9E" w14:textId="77777777" w:rsidR="007551D1" w:rsidRDefault="00000000">
      <w:pPr>
        <w:pStyle w:val="Corpsdetexte"/>
        <w:rPr>
          <w:rFonts w:ascii="Arial"/>
          <w:b/>
        </w:rPr>
      </w:pPr>
      <w:r>
        <w:rPr>
          <w:rFonts w:ascii="Arial"/>
          <w:b/>
          <w:noProof/>
        </w:rPr>
        <w:lastRenderedPageBreak/>
        <mc:AlternateContent>
          <mc:Choice Requires="wps">
            <w:drawing>
              <wp:anchor distT="0" distB="0" distL="0" distR="0" simplePos="0" relativeHeight="15736832" behindDoc="0" locked="0" layoutInCell="1" allowOverlap="1" wp14:anchorId="1B8CA06B" wp14:editId="7CF2F43F">
                <wp:simplePos x="0" y="0"/>
                <wp:positionH relativeFrom="page">
                  <wp:posOffset>270575</wp:posOffset>
                </wp:positionH>
                <wp:positionV relativeFrom="page">
                  <wp:posOffset>1114363</wp:posOffset>
                </wp:positionV>
                <wp:extent cx="146050" cy="921004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A8182F5" w14:textId="77777777" w:rsidR="007551D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[05-09-</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6832" type="#_x0000_t202" id="docshape23"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[05-09-</w:t>
                      </w:r>
                      <w:r>
                        <w:rPr>
                          <w:color w:val="3F3F3F"/>
                          <w:spacing w:val="-2"/>
                          <w:sz w:val="17"/>
                        </w:rPr>
                        <w:t>2024]</w:t>
                      </w:r>
                    </w:p>
                  </w:txbxContent>
                </v:textbox>
                <w10:wrap type="none"/>
              </v:shape>
            </w:pict>
          </mc:Fallback>
        </mc:AlternateContent>
      </w:r>
    </w:p>
    <w:p w14:paraId="048BA7BC" w14:textId="77777777" w:rsidR="007551D1" w:rsidRDefault="007551D1">
      <w:pPr>
        <w:pStyle w:val="Corpsdetexte"/>
        <w:spacing w:before="171"/>
        <w:rPr>
          <w:rFonts w:ascii="Arial"/>
          <w:b/>
        </w:rPr>
      </w:pPr>
    </w:p>
    <w:p w14:paraId="7CAE88E5" w14:textId="77777777" w:rsidR="007551D1" w:rsidRDefault="00000000">
      <w:pPr>
        <w:pStyle w:val="Corpsdetexte"/>
        <w:ind w:left="143"/>
        <w:jc w:val="both"/>
      </w:pPr>
      <w:r>
        <w:t>Le</w:t>
      </w:r>
      <w:r>
        <w:rPr>
          <w:spacing w:val="-6"/>
        </w:rPr>
        <w:t xml:space="preserve"> </w:t>
      </w:r>
      <w:r>
        <w:t>territoire</w:t>
      </w:r>
      <w:r>
        <w:rPr>
          <w:spacing w:val="-7"/>
        </w:rPr>
        <w:t xml:space="preserve"> </w:t>
      </w:r>
      <w:r>
        <w:t>pertinent</w:t>
      </w:r>
      <w:r>
        <w:rPr>
          <w:spacing w:val="-7"/>
        </w:rPr>
        <w:t xml:space="preserve"> </w:t>
      </w:r>
      <w:r>
        <w:t>est</w:t>
      </w:r>
      <w:r>
        <w:rPr>
          <w:spacing w:val="-8"/>
        </w:rPr>
        <w:t xml:space="preserve"> </w:t>
      </w:r>
      <w:r>
        <w:t>l’Union</w:t>
      </w:r>
      <w:r>
        <w:rPr>
          <w:spacing w:val="-5"/>
        </w:rPr>
        <w:t xml:space="preserve"> </w:t>
      </w:r>
      <w:r>
        <w:rPr>
          <w:spacing w:val="-2"/>
        </w:rPr>
        <w:t>européenne.</w:t>
      </w:r>
    </w:p>
    <w:p w14:paraId="4EC6C2D6" w14:textId="77777777" w:rsidR="007551D1" w:rsidRDefault="007551D1">
      <w:pPr>
        <w:pStyle w:val="Corpsdetexte"/>
      </w:pPr>
    </w:p>
    <w:p w14:paraId="3A2D5925" w14:textId="77777777" w:rsidR="007551D1" w:rsidRDefault="00000000">
      <w:pPr>
        <w:pStyle w:val="Corpsdetexte"/>
        <w:ind w:left="143" w:right="133"/>
        <w:jc w:val="both"/>
      </w:pPr>
      <w:r>
        <w:t>Toutefois,</w:t>
      </w:r>
      <w:r>
        <w:rPr>
          <w:spacing w:val="-1"/>
        </w:rPr>
        <w:t xml:space="preserve"> </w:t>
      </w:r>
      <w:r>
        <w:t>la</w:t>
      </w:r>
      <w:r>
        <w:rPr>
          <w:spacing w:val="-3"/>
        </w:rPr>
        <w:t xml:space="preserve"> </w:t>
      </w:r>
      <w:r>
        <w:t>renommée</w:t>
      </w:r>
      <w:r>
        <w:rPr>
          <w:spacing w:val="-3"/>
        </w:rPr>
        <w:t xml:space="preserve"> </w:t>
      </w:r>
      <w:r>
        <w:t>ayant été</w:t>
      </w:r>
      <w:r>
        <w:rPr>
          <w:spacing w:val="-2"/>
        </w:rPr>
        <w:t xml:space="preserve"> </w:t>
      </w:r>
      <w:r>
        <w:t>démontrée</w:t>
      </w:r>
      <w:r>
        <w:rPr>
          <w:spacing w:val="-3"/>
        </w:rPr>
        <w:t xml:space="preserve"> </w:t>
      </w:r>
      <w:r>
        <w:t>au</w:t>
      </w:r>
      <w:r>
        <w:rPr>
          <w:spacing w:val="-3"/>
        </w:rPr>
        <w:t xml:space="preserve"> </w:t>
      </w:r>
      <w:r>
        <w:t>moins en</w:t>
      </w:r>
      <w:r>
        <w:rPr>
          <w:spacing w:val="-3"/>
        </w:rPr>
        <w:t xml:space="preserve"> </w:t>
      </w:r>
      <w:r>
        <w:t>France,</w:t>
      </w:r>
      <w:r>
        <w:rPr>
          <w:spacing w:val="-2"/>
        </w:rPr>
        <w:t xml:space="preserve"> </w:t>
      </w:r>
      <w:r>
        <w:t>l’analyse ci-dessous se concentre sur le public français.</w:t>
      </w:r>
    </w:p>
    <w:p w14:paraId="78C1AC44" w14:textId="77777777" w:rsidR="007551D1" w:rsidRDefault="007551D1">
      <w:pPr>
        <w:pStyle w:val="Corpsdetexte"/>
      </w:pPr>
    </w:p>
    <w:p w14:paraId="38FAA603" w14:textId="77777777" w:rsidR="007551D1" w:rsidRDefault="00000000">
      <w:pPr>
        <w:pStyle w:val="Corpsdetexte"/>
        <w:ind w:left="143" w:right="137"/>
        <w:jc w:val="both"/>
      </w:pPr>
      <w:r>
        <w:t>Le caractère unitaire de la marque de l’Union européenne implique qu’une marque de l’Union européenne antérieure est opposable à toute demande d’enregistrement de marque de l’Union européenne qui porterait atteinte à la protection de la première marque, ne fût-ce que par rapport à la perception des consommateurs d’une partie du territoire de l’Union européenne (18/09/2008,-514/06 P, ARMAFOAM/NOMAFOAM, EU:C:2008:511, § 57). Ce principe s’applique par analogie aux enregistrements internationaux</w:t>
      </w:r>
      <w:r>
        <w:rPr>
          <w:spacing w:val="-12"/>
        </w:rPr>
        <w:t xml:space="preserve"> </w:t>
      </w:r>
      <w:r>
        <w:t>désignant</w:t>
      </w:r>
      <w:r>
        <w:rPr>
          <w:spacing w:val="-11"/>
        </w:rPr>
        <w:t xml:space="preserve"> </w:t>
      </w:r>
      <w:r>
        <w:t>l’Union</w:t>
      </w:r>
      <w:r>
        <w:rPr>
          <w:spacing w:val="-10"/>
        </w:rPr>
        <w:t xml:space="preserve"> </w:t>
      </w:r>
      <w:r>
        <w:t>européenne.</w:t>
      </w:r>
      <w:r>
        <w:rPr>
          <w:spacing w:val="-9"/>
        </w:rPr>
        <w:t xml:space="preserve"> </w:t>
      </w:r>
      <w:r>
        <w:t>Dès</w:t>
      </w:r>
      <w:r>
        <w:rPr>
          <w:spacing w:val="-10"/>
        </w:rPr>
        <w:t xml:space="preserve"> </w:t>
      </w:r>
      <w:r>
        <w:t>lors,</w:t>
      </w:r>
      <w:r>
        <w:rPr>
          <w:spacing w:val="-8"/>
        </w:rPr>
        <w:t xml:space="preserve"> </w:t>
      </w:r>
      <w:r>
        <w:t>un</w:t>
      </w:r>
      <w:r>
        <w:rPr>
          <w:spacing w:val="-13"/>
        </w:rPr>
        <w:t xml:space="preserve"> </w:t>
      </w:r>
      <w:r>
        <w:t>risque</w:t>
      </w:r>
      <w:r>
        <w:rPr>
          <w:spacing w:val="-10"/>
        </w:rPr>
        <w:t xml:space="preserve"> </w:t>
      </w:r>
      <w:r>
        <w:t>de</w:t>
      </w:r>
      <w:r>
        <w:rPr>
          <w:spacing w:val="-10"/>
        </w:rPr>
        <w:t xml:space="preserve"> </w:t>
      </w:r>
      <w:r>
        <w:t>préjudice,</w:t>
      </w:r>
      <w:r>
        <w:rPr>
          <w:spacing w:val="-9"/>
        </w:rPr>
        <w:t xml:space="preserve"> </w:t>
      </w:r>
      <w:r>
        <w:t>pour</w:t>
      </w:r>
      <w:r>
        <w:rPr>
          <w:spacing w:val="-9"/>
        </w:rPr>
        <w:t xml:space="preserve"> </w:t>
      </w:r>
      <w:r>
        <w:t>une partie seulement</w:t>
      </w:r>
      <w:r>
        <w:rPr>
          <w:spacing w:val="-1"/>
        </w:rPr>
        <w:t xml:space="preserve"> </w:t>
      </w:r>
      <w:r>
        <w:t>du</w:t>
      </w:r>
      <w:r>
        <w:rPr>
          <w:spacing w:val="-1"/>
        </w:rPr>
        <w:t xml:space="preserve"> </w:t>
      </w:r>
      <w:r>
        <w:t>public pertinent de</w:t>
      </w:r>
      <w:r>
        <w:rPr>
          <w:spacing w:val="-3"/>
        </w:rPr>
        <w:t xml:space="preserve"> </w:t>
      </w:r>
      <w:r>
        <w:t>l’Union</w:t>
      </w:r>
      <w:r>
        <w:rPr>
          <w:spacing w:val="-1"/>
        </w:rPr>
        <w:t xml:space="preserve"> </w:t>
      </w:r>
      <w:r>
        <w:t>européenne,</w:t>
      </w:r>
      <w:r>
        <w:rPr>
          <w:spacing w:val="-2"/>
        </w:rPr>
        <w:t xml:space="preserve"> </w:t>
      </w:r>
      <w:r>
        <w:t>est</w:t>
      </w:r>
      <w:r>
        <w:rPr>
          <w:spacing w:val="-2"/>
        </w:rPr>
        <w:t xml:space="preserve"> </w:t>
      </w:r>
      <w:r>
        <w:t>suffisant</w:t>
      </w:r>
      <w:r>
        <w:rPr>
          <w:spacing w:val="-1"/>
        </w:rPr>
        <w:t xml:space="preserve"> </w:t>
      </w:r>
      <w:r>
        <w:t>pour rejeter</w:t>
      </w:r>
      <w:r>
        <w:rPr>
          <w:spacing w:val="-2"/>
        </w:rPr>
        <w:t xml:space="preserve"> </w:t>
      </w:r>
      <w:r>
        <w:t>la demande contestée.</w:t>
      </w:r>
    </w:p>
    <w:p w14:paraId="02BF9DEE" w14:textId="77777777" w:rsidR="007551D1" w:rsidRDefault="007551D1">
      <w:pPr>
        <w:pStyle w:val="Corpsdetexte"/>
      </w:pPr>
    </w:p>
    <w:p w14:paraId="0C1A68F7" w14:textId="77777777" w:rsidR="007551D1" w:rsidRDefault="00000000">
      <w:pPr>
        <w:pStyle w:val="Corpsdetexte"/>
        <w:ind w:left="143" w:right="140"/>
        <w:jc w:val="both"/>
      </w:pPr>
      <w:r>
        <w:t>L’appréciation globale doit, en ce qui concerne la similitude visuelle, auditive ou conceptuelle des marques en cause, être fondée sur l’impression d’ensemble produite par les marques, en tenant compte, notamment, des éléments distinctifs et dominants de celles-ci (11/11/1997,-251/95, Sabèl, EU:C:1997:528, § 23).</w:t>
      </w:r>
    </w:p>
    <w:p w14:paraId="6C39735E" w14:textId="77777777" w:rsidR="007551D1" w:rsidRDefault="007551D1">
      <w:pPr>
        <w:pStyle w:val="Corpsdetexte"/>
      </w:pPr>
    </w:p>
    <w:p w14:paraId="730BD15A" w14:textId="77777777" w:rsidR="007551D1" w:rsidRDefault="00000000">
      <w:pPr>
        <w:pStyle w:val="Corpsdetexte"/>
        <w:ind w:left="143" w:right="136"/>
        <w:jc w:val="both"/>
      </w:pPr>
      <w:r>
        <w:t>Le seul élément verbal de la marque antérieure, «LOVE», est un mot anglais de base compris dans toute l’Union européenne (y compris la France). Cela a été confirmé par le Tribunal (03/10/2019, 491/18-, Meatlove/carnilove, EU:T:2019:726, § 59). Elle fait référence à «un très fort sentiment de couvercle et de soin», «un fort sentiment d’attraction</w:t>
      </w:r>
      <w:r>
        <w:rPr>
          <w:spacing w:val="-7"/>
        </w:rPr>
        <w:t xml:space="preserve"> </w:t>
      </w:r>
      <w:r>
        <w:t>romantique</w:t>
      </w:r>
      <w:r>
        <w:rPr>
          <w:spacing w:val="-7"/>
        </w:rPr>
        <w:t xml:space="preserve"> </w:t>
      </w:r>
      <w:r>
        <w:t>pour</w:t>
      </w:r>
      <w:r>
        <w:rPr>
          <w:spacing w:val="-8"/>
        </w:rPr>
        <w:t xml:space="preserve"> </w:t>
      </w:r>
      <w:r>
        <w:t>quelqu’un»,</w:t>
      </w:r>
      <w:r>
        <w:rPr>
          <w:spacing w:val="-5"/>
        </w:rPr>
        <w:t xml:space="preserve"> </w:t>
      </w:r>
      <w:r>
        <w:t>«le</w:t>
      </w:r>
      <w:r>
        <w:rPr>
          <w:spacing w:val="-9"/>
        </w:rPr>
        <w:t xml:space="preserve"> </w:t>
      </w:r>
      <w:r>
        <w:t>fort</w:t>
      </w:r>
      <w:r>
        <w:rPr>
          <w:spacing w:val="-7"/>
        </w:rPr>
        <w:t xml:space="preserve"> </w:t>
      </w:r>
      <w:r>
        <w:t>sentiment</w:t>
      </w:r>
      <w:r>
        <w:rPr>
          <w:spacing w:val="-7"/>
        </w:rPr>
        <w:t xml:space="preserve"> </w:t>
      </w:r>
      <w:r>
        <w:t>de</w:t>
      </w:r>
      <w:r>
        <w:rPr>
          <w:spacing w:val="-7"/>
        </w:rPr>
        <w:t xml:space="preserve"> </w:t>
      </w:r>
      <w:r>
        <w:t>plaisir</w:t>
      </w:r>
      <w:r>
        <w:rPr>
          <w:spacing w:val="-8"/>
        </w:rPr>
        <w:t xml:space="preserve"> </w:t>
      </w:r>
      <w:r>
        <w:t>que</w:t>
      </w:r>
      <w:r>
        <w:rPr>
          <w:spacing w:val="-9"/>
        </w:rPr>
        <w:t xml:space="preserve"> </w:t>
      </w:r>
      <w:r>
        <w:t>quelque</w:t>
      </w:r>
      <w:r>
        <w:rPr>
          <w:spacing w:val="-7"/>
        </w:rPr>
        <w:t xml:space="preserve"> </w:t>
      </w:r>
      <w:r>
        <w:t>chose vous</w:t>
      </w:r>
      <w:r>
        <w:rPr>
          <w:spacing w:val="17"/>
        </w:rPr>
        <w:t xml:space="preserve"> </w:t>
      </w:r>
      <w:r>
        <w:t>donne»,</w:t>
      </w:r>
      <w:r>
        <w:rPr>
          <w:spacing w:val="18"/>
        </w:rPr>
        <w:t xml:space="preserve"> </w:t>
      </w:r>
      <w:r>
        <w:t>«une personne,</w:t>
      </w:r>
      <w:r>
        <w:rPr>
          <w:spacing w:val="18"/>
        </w:rPr>
        <w:t xml:space="preserve"> </w:t>
      </w:r>
      <w:r>
        <w:t>une chose ou une activité que vous</w:t>
      </w:r>
      <w:r>
        <w:rPr>
          <w:spacing w:val="17"/>
        </w:rPr>
        <w:t xml:space="preserve"> </w:t>
      </w:r>
      <w:r>
        <w:t>aimez beaucoup»,</w:t>
      </w:r>
    </w:p>
    <w:p w14:paraId="276B5020" w14:textId="77777777" w:rsidR="007551D1" w:rsidRDefault="00000000">
      <w:pPr>
        <w:pStyle w:val="Corpsdetexte"/>
        <w:ind w:left="143" w:right="133"/>
        <w:jc w:val="both"/>
      </w:pPr>
      <w:r>
        <w:t xml:space="preserve">«un mot utilisé comme un moyen convivial de s’adresser à quelqu’un» (informations extraites du dictionnaire </w:t>
      </w:r>
      <w:r>
        <w:rPr>
          <w:rFonts w:ascii="Arial" w:hAnsi="Arial"/>
          <w:i/>
        </w:rPr>
        <w:t>Oxford Learner’s Dictionaries</w:t>
      </w:r>
      <w:r>
        <w:t>, 29/08/2024, https://</w:t>
      </w:r>
      <w:hyperlink r:id="rId39">
        <w:r>
          <w:t>www.oxfordlearnersdictionaries.com/us/definition/english/love_1).</w:t>
        </w:r>
      </w:hyperlink>
      <w:r>
        <w:t xml:space="preserve"> Bien que les produits pertinents puissent être achetés pour exprimer l’amour et que le mot «LOVE» puisse</w:t>
      </w:r>
      <w:r>
        <w:rPr>
          <w:spacing w:val="63"/>
        </w:rPr>
        <w:t xml:space="preserve"> </w:t>
      </w:r>
      <w:r>
        <w:t>donc</w:t>
      </w:r>
      <w:r>
        <w:rPr>
          <w:spacing w:val="60"/>
        </w:rPr>
        <w:t xml:space="preserve"> </w:t>
      </w:r>
      <w:r>
        <w:t>avoir</w:t>
      </w:r>
      <w:r>
        <w:rPr>
          <w:spacing w:val="62"/>
        </w:rPr>
        <w:t xml:space="preserve"> </w:t>
      </w:r>
      <w:r>
        <w:t>une</w:t>
      </w:r>
      <w:r>
        <w:rPr>
          <w:spacing w:val="58"/>
        </w:rPr>
        <w:t xml:space="preserve"> </w:t>
      </w:r>
      <w:r>
        <w:t>signification</w:t>
      </w:r>
      <w:r>
        <w:rPr>
          <w:spacing w:val="60"/>
        </w:rPr>
        <w:t xml:space="preserve"> </w:t>
      </w:r>
      <w:r>
        <w:t>pertinente</w:t>
      </w:r>
      <w:r>
        <w:rPr>
          <w:spacing w:val="59"/>
        </w:rPr>
        <w:t xml:space="preserve"> </w:t>
      </w:r>
      <w:r>
        <w:t>par</w:t>
      </w:r>
      <w:r>
        <w:rPr>
          <w:spacing w:val="62"/>
        </w:rPr>
        <w:t xml:space="preserve"> </w:t>
      </w:r>
      <w:r>
        <w:t>rapport</w:t>
      </w:r>
      <w:r>
        <w:rPr>
          <w:spacing w:val="62"/>
        </w:rPr>
        <w:t xml:space="preserve"> </w:t>
      </w:r>
      <w:r>
        <w:t>à</w:t>
      </w:r>
      <w:r>
        <w:rPr>
          <w:spacing w:val="60"/>
        </w:rPr>
        <w:t xml:space="preserve"> </w:t>
      </w:r>
      <w:r>
        <w:t>ces</w:t>
      </w:r>
      <w:r>
        <w:rPr>
          <w:spacing w:val="60"/>
        </w:rPr>
        <w:t xml:space="preserve"> </w:t>
      </w:r>
      <w:r>
        <w:t>produits,</w:t>
      </w:r>
      <w:r>
        <w:rPr>
          <w:spacing w:val="62"/>
        </w:rPr>
        <w:t xml:space="preserve"> </w:t>
      </w:r>
      <w:r>
        <w:t>ce</w:t>
      </w:r>
      <w:r>
        <w:rPr>
          <w:spacing w:val="58"/>
        </w:rPr>
        <w:t xml:space="preserve"> </w:t>
      </w:r>
      <w:r>
        <w:t>mot</w:t>
      </w:r>
    </w:p>
    <w:p w14:paraId="5AED9ACA" w14:textId="77777777" w:rsidR="007551D1" w:rsidRDefault="00000000">
      <w:pPr>
        <w:pStyle w:val="Corpsdetexte"/>
        <w:ind w:left="143" w:right="135"/>
        <w:jc w:val="both"/>
      </w:pPr>
      <w:r>
        <w:t>«possède</w:t>
      </w:r>
      <w:r>
        <w:rPr>
          <w:spacing w:val="-16"/>
        </w:rPr>
        <w:t xml:space="preserve"> </w:t>
      </w:r>
      <w:r>
        <w:t>un</w:t>
      </w:r>
      <w:r>
        <w:rPr>
          <w:spacing w:val="-15"/>
        </w:rPr>
        <w:t xml:space="preserve"> </w:t>
      </w:r>
      <w:r>
        <w:t>caractère</w:t>
      </w:r>
      <w:r>
        <w:rPr>
          <w:spacing w:val="-15"/>
        </w:rPr>
        <w:t xml:space="preserve"> </w:t>
      </w:r>
      <w:r>
        <w:t>distinctif</w:t>
      </w:r>
      <w:r>
        <w:rPr>
          <w:spacing w:val="-16"/>
        </w:rPr>
        <w:t xml:space="preserve"> </w:t>
      </w:r>
      <w:r>
        <w:t>intrinsèque</w:t>
      </w:r>
      <w:r>
        <w:rPr>
          <w:spacing w:val="-15"/>
        </w:rPr>
        <w:t xml:space="preserve"> </w:t>
      </w:r>
      <w:r>
        <w:t>compte</w:t>
      </w:r>
      <w:r>
        <w:rPr>
          <w:spacing w:val="-15"/>
        </w:rPr>
        <w:t xml:space="preserve"> </w:t>
      </w:r>
      <w:r>
        <w:t>tenu</w:t>
      </w:r>
      <w:r>
        <w:rPr>
          <w:spacing w:val="-15"/>
        </w:rPr>
        <w:t xml:space="preserve"> </w:t>
      </w:r>
      <w:r>
        <w:t>de</w:t>
      </w:r>
      <w:r>
        <w:rPr>
          <w:spacing w:val="-16"/>
        </w:rPr>
        <w:t xml:space="preserve"> </w:t>
      </w:r>
      <w:r>
        <w:t>sa</w:t>
      </w:r>
      <w:r>
        <w:rPr>
          <w:spacing w:val="-15"/>
        </w:rPr>
        <w:t xml:space="preserve"> </w:t>
      </w:r>
      <w:r>
        <w:t>signification</w:t>
      </w:r>
      <w:r>
        <w:rPr>
          <w:spacing w:val="-15"/>
        </w:rPr>
        <w:t xml:space="preserve"> </w:t>
      </w:r>
      <w:r>
        <w:t>pour</w:t>
      </w:r>
      <w:r>
        <w:rPr>
          <w:spacing w:val="-16"/>
        </w:rPr>
        <w:t xml:space="preserve"> </w:t>
      </w:r>
      <w:r>
        <w:t>le</w:t>
      </w:r>
      <w:r>
        <w:rPr>
          <w:spacing w:val="-15"/>
        </w:rPr>
        <w:t xml:space="preserve"> </w:t>
      </w:r>
      <w:r>
        <w:t>public pertinent,</w:t>
      </w:r>
      <w:r>
        <w:rPr>
          <w:spacing w:val="-3"/>
        </w:rPr>
        <w:t xml:space="preserve"> </w:t>
      </w:r>
      <w:r>
        <w:t>étant</w:t>
      </w:r>
      <w:r>
        <w:rPr>
          <w:spacing w:val="-3"/>
        </w:rPr>
        <w:t xml:space="preserve"> </w:t>
      </w:r>
      <w:r>
        <w:t>donné</w:t>
      </w:r>
      <w:r>
        <w:rPr>
          <w:spacing w:val="-6"/>
        </w:rPr>
        <w:t xml:space="preserve"> </w:t>
      </w:r>
      <w:r>
        <w:t>que</w:t>
      </w:r>
      <w:r>
        <w:rPr>
          <w:spacing w:val="-4"/>
        </w:rPr>
        <w:t xml:space="preserve"> </w:t>
      </w:r>
      <w:r>
        <w:t>le</w:t>
      </w:r>
      <w:r>
        <w:rPr>
          <w:spacing w:val="-4"/>
        </w:rPr>
        <w:t xml:space="preserve"> </w:t>
      </w:r>
      <w:r>
        <w:t>mot</w:t>
      </w:r>
      <w:r>
        <w:rPr>
          <w:spacing w:val="-3"/>
        </w:rPr>
        <w:t xml:space="preserve"> </w:t>
      </w:r>
      <w:r>
        <w:t>«love»</w:t>
      </w:r>
      <w:r>
        <w:rPr>
          <w:spacing w:val="-4"/>
        </w:rPr>
        <w:t xml:space="preserve"> </w:t>
      </w:r>
      <w:r>
        <w:t>ne</w:t>
      </w:r>
      <w:r>
        <w:rPr>
          <w:spacing w:val="-7"/>
        </w:rPr>
        <w:t xml:space="preserve"> </w:t>
      </w:r>
      <w:r>
        <w:t>fait</w:t>
      </w:r>
      <w:r>
        <w:rPr>
          <w:spacing w:val="-3"/>
        </w:rPr>
        <w:t xml:space="preserve"> </w:t>
      </w:r>
      <w:r>
        <w:t>pas</w:t>
      </w:r>
      <w:r>
        <w:rPr>
          <w:spacing w:val="-4"/>
        </w:rPr>
        <w:t xml:space="preserve"> </w:t>
      </w:r>
      <w:r>
        <w:t>référence</w:t>
      </w:r>
      <w:r>
        <w:rPr>
          <w:spacing w:val="-4"/>
        </w:rPr>
        <w:t xml:space="preserve"> </w:t>
      </w:r>
      <w:r>
        <w:t>à</w:t>
      </w:r>
      <w:r>
        <w:rPr>
          <w:spacing w:val="-4"/>
        </w:rPr>
        <w:t xml:space="preserve"> </w:t>
      </w:r>
      <w:r>
        <w:t>une</w:t>
      </w:r>
      <w:r>
        <w:rPr>
          <w:spacing w:val="-6"/>
        </w:rPr>
        <w:t xml:space="preserve"> </w:t>
      </w:r>
      <w:r>
        <w:t>caractéristique</w:t>
      </w:r>
      <w:r>
        <w:rPr>
          <w:spacing w:val="-7"/>
        </w:rPr>
        <w:t xml:space="preserve"> </w:t>
      </w:r>
      <w:r>
        <w:t>des produits désignés par cette marque» &amp;bra; 06/07/2022, 288/21-, ALOve (fig.)/LOVE (fig.), EU:T:2022:420, § 49; 16/02/2023, R 203/2022-1, LOVE (fig.), § 40).</w:t>
      </w:r>
    </w:p>
    <w:p w14:paraId="685815F1" w14:textId="77777777" w:rsidR="007551D1" w:rsidRDefault="007551D1">
      <w:pPr>
        <w:pStyle w:val="Corpsdetexte"/>
        <w:spacing w:before="2"/>
      </w:pPr>
    </w:p>
    <w:p w14:paraId="164EA13C" w14:textId="77777777" w:rsidR="007551D1" w:rsidRDefault="00000000">
      <w:pPr>
        <w:pStyle w:val="Corpsdetexte"/>
        <w:ind w:left="143" w:right="134"/>
        <w:jc w:val="both"/>
      </w:pPr>
      <w:r>
        <w:t>Dans ses observations, la demanderesse fait valoir que la marque antérieure a un caractère distinctif limité</w:t>
      </w:r>
      <w:r>
        <w:rPr>
          <w:spacing w:val="-3"/>
        </w:rPr>
        <w:t xml:space="preserve"> </w:t>
      </w:r>
      <w:r>
        <w:t>étant</w:t>
      </w:r>
      <w:r>
        <w:rPr>
          <w:spacing w:val="-1"/>
        </w:rPr>
        <w:t xml:space="preserve"> </w:t>
      </w:r>
      <w:r>
        <w:t>donné</w:t>
      </w:r>
      <w:r>
        <w:rPr>
          <w:spacing w:val="-3"/>
        </w:rPr>
        <w:t xml:space="preserve"> </w:t>
      </w:r>
      <w:r>
        <w:t>que</w:t>
      </w:r>
      <w:r>
        <w:rPr>
          <w:spacing w:val="-1"/>
        </w:rPr>
        <w:t xml:space="preserve"> </w:t>
      </w:r>
      <w:r>
        <w:t>de</w:t>
      </w:r>
      <w:r>
        <w:rPr>
          <w:spacing w:val="-3"/>
        </w:rPr>
        <w:t xml:space="preserve"> </w:t>
      </w:r>
      <w:r>
        <w:t>nombreuses</w:t>
      </w:r>
      <w:r>
        <w:rPr>
          <w:spacing w:val="-3"/>
        </w:rPr>
        <w:t xml:space="preserve"> </w:t>
      </w:r>
      <w:r>
        <w:t>marques incluent «LOVE». À l’appui</w:t>
      </w:r>
      <w:r>
        <w:rPr>
          <w:spacing w:val="-7"/>
        </w:rPr>
        <w:t xml:space="preserve"> </w:t>
      </w:r>
      <w:r>
        <w:t>de</w:t>
      </w:r>
      <w:r>
        <w:rPr>
          <w:spacing w:val="-7"/>
        </w:rPr>
        <w:t xml:space="preserve"> </w:t>
      </w:r>
      <w:r>
        <w:t>son</w:t>
      </w:r>
      <w:r>
        <w:rPr>
          <w:spacing w:val="-9"/>
        </w:rPr>
        <w:t xml:space="preserve"> </w:t>
      </w:r>
      <w:r>
        <w:t>argument,</w:t>
      </w:r>
      <w:r>
        <w:rPr>
          <w:spacing w:val="-10"/>
        </w:rPr>
        <w:t xml:space="preserve"> </w:t>
      </w:r>
      <w:r>
        <w:t>elle</w:t>
      </w:r>
      <w:r>
        <w:rPr>
          <w:spacing w:val="-9"/>
        </w:rPr>
        <w:t xml:space="preserve"> </w:t>
      </w:r>
      <w:r>
        <w:t>fait</w:t>
      </w:r>
      <w:r>
        <w:rPr>
          <w:spacing w:val="-7"/>
        </w:rPr>
        <w:t xml:space="preserve"> </w:t>
      </w:r>
      <w:r>
        <w:t>référence</w:t>
      </w:r>
      <w:r>
        <w:rPr>
          <w:spacing w:val="-9"/>
        </w:rPr>
        <w:t xml:space="preserve"> </w:t>
      </w:r>
      <w:r>
        <w:t>à</w:t>
      </w:r>
      <w:r>
        <w:rPr>
          <w:spacing w:val="-9"/>
        </w:rPr>
        <w:t xml:space="preserve"> </w:t>
      </w:r>
      <w:r>
        <w:t>plusieurs</w:t>
      </w:r>
      <w:r>
        <w:rPr>
          <w:spacing w:val="-8"/>
        </w:rPr>
        <w:t xml:space="preserve"> </w:t>
      </w:r>
      <w:r>
        <w:t>enregistrements</w:t>
      </w:r>
      <w:r>
        <w:rPr>
          <w:spacing w:val="-8"/>
        </w:rPr>
        <w:t xml:space="preserve"> </w:t>
      </w:r>
      <w:r>
        <w:t>de</w:t>
      </w:r>
      <w:r>
        <w:rPr>
          <w:spacing w:val="-12"/>
        </w:rPr>
        <w:t xml:space="preserve"> </w:t>
      </w:r>
      <w:r>
        <w:t>marque</w:t>
      </w:r>
      <w:r>
        <w:rPr>
          <w:spacing w:val="-9"/>
        </w:rPr>
        <w:t xml:space="preserve"> </w:t>
      </w:r>
      <w:r>
        <w:t>dans l’Union européenne. En outre, des captures d’écran sont fournies à partir de Google et de certains</w:t>
      </w:r>
      <w:r>
        <w:rPr>
          <w:spacing w:val="-2"/>
        </w:rPr>
        <w:t xml:space="preserve"> </w:t>
      </w:r>
      <w:r>
        <w:t>sites</w:t>
      </w:r>
      <w:r>
        <w:rPr>
          <w:spacing w:val="-2"/>
        </w:rPr>
        <w:t xml:space="preserve"> </w:t>
      </w:r>
      <w:r>
        <w:t>web de</w:t>
      </w:r>
      <w:r>
        <w:rPr>
          <w:spacing w:val="-4"/>
        </w:rPr>
        <w:t xml:space="preserve"> </w:t>
      </w:r>
      <w:r>
        <w:t>tiers. La</w:t>
      </w:r>
      <w:r>
        <w:rPr>
          <w:spacing w:val="-2"/>
        </w:rPr>
        <w:t xml:space="preserve"> </w:t>
      </w:r>
      <w:r>
        <w:t>division d’opposition note</w:t>
      </w:r>
      <w:r>
        <w:rPr>
          <w:spacing w:val="-4"/>
        </w:rPr>
        <w:t xml:space="preserve"> </w:t>
      </w:r>
      <w:r>
        <w:t>que</w:t>
      </w:r>
      <w:r>
        <w:rPr>
          <w:spacing w:val="-2"/>
        </w:rPr>
        <w:t xml:space="preserve"> </w:t>
      </w:r>
      <w:r>
        <w:t>l’existence de</w:t>
      </w:r>
      <w:r>
        <w:rPr>
          <w:spacing w:val="-2"/>
        </w:rPr>
        <w:t xml:space="preserve"> </w:t>
      </w:r>
      <w:r>
        <w:t>plusieurs enregistrements de marque n’est pas, en soi, particulièrement déterminante, étant donné que cela ne reflète pas nécessairement la situation sur le marché. En d’autres termes,</w:t>
      </w:r>
      <w:r>
        <w:rPr>
          <w:spacing w:val="-3"/>
        </w:rPr>
        <w:t xml:space="preserve"> </w:t>
      </w:r>
      <w:r>
        <w:t>on</w:t>
      </w:r>
      <w:r>
        <w:rPr>
          <w:spacing w:val="-7"/>
        </w:rPr>
        <w:t xml:space="preserve"> </w:t>
      </w:r>
      <w:r>
        <w:t>ne</w:t>
      </w:r>
      <w:r>
        <w:rPr>
          <w:spacing w:val="-4"/>
        </w:rPr>
        <w:t xml:space="preserve"> </w:t>
      </w:r>
      <w:r>
        <w:t>saurait</w:t>
      </w:r>
      <w:r>
        <w:rPr>
          <w:spacing w:val="-3"/>
        </w:rPr>
        <w:t xml:space="preserve"> </w:t>
      </w:r>
      <w:r>
        <w:t>présumer,</w:t>
      </w:r>
      <w:r>
        <w:rPr>
          <w:spacing w:val="-3"/>
        </w:rPr>
        <w:t xml:space="preserve"> </w:t>
      </w:r>
      <w:r>
        <w:t>sur</w:t>
      </w:r>
      <w:r>
        <w:rPr>
          <w:spacing w:val="-3"/>
        </w:rPr>
        <w:t xml:space="preserve"> </w:t>
      </w:r>
      <w:r>
        <w:t>la</w:t>
      </w:r>
      <w:r>
        <w:rPr>
          <w:spacing w:val="-4"/>
        </w:rPr>
        <w:t xml:space="preserve"> </w:t>
      </w:r>
      <w:r>
        <w:t>base</w:t>
      </w:r>
      <w:r>
        <w:rPr>
          <w:spacing w:val="-4"/>
        </w:rPr>
        <w:t xml:space="preserve"> </w:t>
      </w:r>
      <w:r>
        <w:t>des</w:t>
      </w:r>
      <w:r>
        <w:rPr>
          <w:spacing w:val="-4"/>
        </w:rPr>
        <w:t xml:space="preserve"> </w:t>
      </w:r>
      <w:r>
        <w:t>seules</w:t>
      </w:r>
      <w:r>
        <w:rPr>
          <w:spacing w:val="-4"/>
        </w:rPr>
        <w:t xml:space="preserve"> </w:t>
      </w:r>
      <w:r>
        <w:t>données</w:t>
      </w:r>
      <w:r>
        <w:rPr>
          <w:spacing w:val="-4"/>
        </w:rPr>
        <w:t xml:space="preserve"> </w:t>
      </w:r>
      <w:r>
        <w:t>du</w:t>
      </w:r>
      <w:r>
        <w:rPr>
          <w:spacing w:val="-4"/>
        </w:rPr>
        <w:t xml:space="preserve"> </w:t>
      </w:r>
      <w:r>
        <w:t>registre,</w:t>
      </w:r>
      <w:r>
        <w:rPr>
          <w:spacing w:val="-5"/>
        </w:rPr>
        <w:t xml:space="preserve"> </w:t>
      </w:r>
      <w:r>
        <w:t>que</w:t>
      </w:r>
      <w:r>
        <w:rPr>
          <w:spacing w:val="-4"/>
        </w:rPr>
        <w:t xml:space="preserve"> </w:t>
      </w:r>
      <w:r>
        <w:t>toutes ces marques ont effectivement été utilisées. Bien que l’opposante ait produit des captures</w:t>
      </w:r>
      <w:r>
        <w:rPr>
          <w:spacing w:val="-13"/>
        </w:rPr>
        <w:t xml:space="preserve"> </w:t>
      </w:r>
      <w:r>
        <w:t>d’écran</w:t>
      </w:r>
      <w:r>
        <w:rPr>
          <w:spacing w:val="-14"/>
        </w:rPr>
        <w:t xml:space="preserve"> </w:t>
      </w:r>
      <w:r>
        <w:t>de</w:t>
      </w:r>
      <w:r>
        <w:rPr>
          <w:spacing w:val="-14"/>
        </w:rPr>
        <w:t xml:space="preserve"> </w:t>
      </w:r>
      <w:r>
        <w:t>sites</w:t>
      </w:r>
      <w:r>
        <w:rPr>
          <w:spacing w:val="-14"/>
        </w:rPr>
        <w:t xml:space="preserve"> </w:t>
      </w:r>
      <w:r>
        <w:t>internet</w:t>
      </w:r>
      <w:r>
        <w:rPr>
          <w:spacing w:val="-10"/>
        </w:rPr>
        <w:t xml:space="preserve"> </w:t>
      </w:r>
      <w:r>
        <w:t>de</w:t>
      </w:r>
      <w:r>
        <w:rPr>
          <w:spacing w:val="-14"/>
        </w:rPr>
        <w:t xml:space="preserve"> </w:t>
      </w:r>
      <w:r>
        <w:t>tiers</w:t>
      </w:r>
      <w:r>
        <w:rPr>
          <w:spacing w:val="-13"/>
        </w:rPr>
        <w:t xml:space="preserve"> </w:t>
      </w:r>
      <w:r>
        <w:t>montrant</w:t>
      </w:r>
      <w:r>
        <w:rPr>
          <w:spacing w:val="-10"/>
        </w:rPr>
        <w:t xml:space="preserve"> </w:t>
      </w:r>
      <w:r>
        <w:t>l’utilisation</w:t>
      </w:r>
      <w:r>
        <w:rPr>
          <w:spacing w:val="-11"/>
        </w:rPr>
        <w:t xml:space="preserve"> </w:t>
      </w:r>
      <w:r>
        <w:t>de</w:t>
      </w:r>
      <w:r>
        <w:rPr>
          <w:spacing w:val="-12"/>
        </w:rPr>
        <w:t xml:space="preserve"> </w:t>
      </w:r>
      <w:r>
        <w:t>certaines</w:t>
      </w:r>
      <w:r>
        <w:rPr>
          <w:spacing w:val="-13"/>
        </w:rPr>
        <w:t xml:space="preserve"> </w:t>
      </w:r>
      <w:r>
        <w:t>des</w:t>
      </w:r>
      <w:r>
        <w:rPr>
          <w:spacing w:val="-11"/>
        </w:rPr>
        <w:t xml:space="preserve"> </w:t>
      </w:r>
      <w:r>
        <w:t>marques enregistrées, ces extraits ne sont pas datés et les sites web ne sont pas toujours mentionnés. Il</w:t>
      </w:r>
      <w:r>
        <w:rPr>
          <w:spacing w:val="-2"/>
        </w:rPr>
        <w:t xml:space="preserve"> </w:t>
      </w:r>
      <w:r>
        <w:t>n’est</w:t>
      </w:r>
      <w:r>
        <w:rPr>
          <w:spacing w:val="-1"/>
        </w:rPr>
        <w:t xml:space="preserve"> </w:t>
      </w:r>
      <w:r>
        <w:t>pas</w:t>
      </w:r>
      <w:r>
        <w:rPr>
          <w:spacing w:val="-4"/>
        </w:rPr>
        <w:t xml:space="preserve"> </w:t>
      </w:r>
      <w:r>
        <w:t>possible de</w:t>
      </w:r>
      <w:r>
        <w:rPr>
          <w:spacing w:val="-2"/>
        </w:rPr>
        <w:t xml:space="preserve"> </w:t>
      </w:r>
      <w:r>
        <w:t>voir sur</w:t>
      </w:r>
      <w:r>
        <w:rPr>
          <w:spacing w:val="-3"/>
        </w:rPr>
        <w:t xml:space="preserve"> </w:t>
      </w:r>
      <w:r>
        <w:t>quel</w:t>
      </w:r>
      <w:r>
        <w:rPr>
          <w:spacing w:val="-2"/>
        </w:rPr>
        <w:t xml:space="preserve"> </w:t>
      </w:r>
      <w:r>
        <w:t>territoire</w:t>
      </w:r>
      <w:r>
        <w:rPr>
          <w:spacing w:val="-2"/>
        </w:rPr>
        <w:t xml:space="preserve"> </w:t>
      </w:r>
      <w:r>
        <w:t>ces</w:t>
      </w:r>
      <w:r>
        <w:rPr>
          <w:spacing w:val="-2"/>
        </w:rPr>
        <w:t xml:space="preserve"> </w:t>
      </w:r>
      <w:r>
        <w:t>sites</w:t>
      </w:r>
      <w:r>
        <w:rPr>
          <w:spacing w:val="-2"/>
        </w:rPr>
        <w:t xml:space="preserve"> </w:t>
      </w:r>
      <w:r>
        <w:t>ont été consultés</w:t>
      </w:r>
      <w:r>
        <w:rPr>
          <w:spacing w:val="-2"/>
        </w:rPr>
        <w:t xml:space="preserve"> </w:t>
      </w:r>
      <w:r>
        <w:t>ni où les produits ont été vendus. En outre, aucun des extraits n’est en français et ne fait référence à la</w:t>
      </w:r>
      <w:r>
        <w:rPr>
          <w:spacing w:val="-2"/>
        </w:rPr>
        <w:t xml:space="preserve"> </w:t>
      </w:r>
      <w:r>
        <w:t>partie de l’Union européenne où une renommée</w:t>
      </w:r>
      <w:r>
        <w:rPr>
          <w:spacing w:val="-2"/>
        </w:rPr>
        <w:t xml:space="preserve"> </w:t>
      </w:r>
      <w:r>
        <w:t>a été établie, à savoir la France. Il s’ensuit que les éléments de preuve produits ne démontrent pas que les consommateurs</w:t>
      </w:r>
      <w:r>
        <w:rPr>
          <w:spacing w:val="-9"/>
        </w:rPr>
        <w:t xml:space="preserve"> </w:t>
      </w:r>
      <w:r>
        <w:t>ont</w:t>
      </w:r>
      <w:r>
        <w:rPr>
          <w:spacing w:val="-8"/>
        </w:rPr>
        <w:t xml:space="preserve"> </w:t>
      </w:r>
      <w:r>
        <w:t>été</w:t>
      </w:r>
      <w:r>
        <w:rPr>
          <w:spacing w:val="-12"/>
        </w:rPr>
        <w:t xml:space="preserve"> </w:t>
      </w:r>
      <w:r>
        <w:t>exposés</w:t>
      </w:r>
      <w:r>
        <w:rPr>
          <w:spacing w:val="-10"/>
        </w:rPr>
        <w:t xml:space="preserve"> </w:t>
      </w:r>
      <w:r>
        <w:t>à</w:t>
      </w:r>
      <w:r>
        <w:rPr>
          <w:spacing w:val="-10"/>
        </w:rPr>
        <w:t xml:space="preserve"> </w:t>
      </w:r>
      <w:r>
        <w:t>un</w:t>
      </w:r>
      <w:r>
        <w:rPr>
          <w:spacing w:val="-10"/>
        </w:rPr>
        <w:t xml:space="preserve"> </w:t>
      </w:r>
      <w:r>
        <w:t>usage</w:t>
      </w:r>
      <w:r>
        <w:rPr>
          <w:spacing w:val="-12"/>
        </w:rPr>
        <w:t xml:space="preserve"> </w:t>
      </w:r>
      <w:r>
        <w:t>généralisé</w:t>
      </w:r>
      <w:r>
        <w:rPr>
          <w:spacing w:val="-10"/>
        </w:rPr>
        <w:t xml:space="preserve"> </w:t>
      </w:r>
      <w:r>
        <w:t>de</w:t>
      </w:r>
      <w:r>
        <w:rPr>
          <w:spacing w:val="-10"/>
        </w:rPr>
        <w:t xml:space="preserve"> </w:t>
      </w:r>
      <w:r>
        <w:t>marques</w:t>
      </w:r>
      <w:r>
        <w:rPr>
          <w:spacing w:val="-9"/>
        </w:rPr>
        <w:t xml:space="preserve"> </w:t>
      </w:r>
      <w:r>
        <w:t>incluant</w:t>
      </w:r>
      <w:r>
        <w:rPr>
          <w:spacing w:val="-8"/>
        </w:rPr>
        <w:t xml:space="preserve"> </w:t>
      </w:r>
      <w:r>
        <w:t>«LOVE»</w:t>
      </w:r>
      <w:r>
        <w:rPr>
          <w:spacing w:val="-10"/>
        </w:rPr>
        <w:t xml:space="preserve"> </w:t>
      </w:r>
      <w:r>
        <w:t xml:space="preserve">et s’y sont habitués. Dans ces circonstances, il convient de rejeter les arguments de la </w:t>
      </w:r>
      <w:r>
        <w:rPr>
          <w:spacing w:val="-2"/>
        </w:rPr>
        <w:t>demanderesse;</w:t>
      </w:r>
    </w:p>
    <w:p w14:paraId="618C36BD" w14:textId="77777777" w:rsidR="007551D1" w:rsidRDefault="007551D1">
      <w:pPr>
        <w:pStyle w:val="Corpsdetexte"/>
        <w:jc w:val="both"/>
        <w:sectPr w:rsidR="007551D1">
          <w:pgSz w:w="11910" w:h="16840"/>
          <w:pgMar w:top="980" w:right="1559" w:bottom="280" w:left="1559" w:header="715" w:footer="0" w:gutter="0"/>
          <w:cols w:space="720"/>
        </w:sectPr>
      </w:pPr>
    </w:p>
    <w:p w14:paraId="5B1CD67D" w14:textId="77777777" w:rsidR="007551D1" w:rsidRDefault="00000000">
      <w:pPr>
        <w:pStyle w:val="Corpsdetexte"/>
      </w:pPr>
      <w:r>
        <w:rPr>
          <w:noProof/>
        </w:rPr>
        <w:lastRenderedPageBreak/>
        <mc:AlternateContent>
          <mc:Choice Requires="wps">
            <w:drawing>
              <wp:anchor distT="0" distB="0" distL="0" distR="0" simplePos="0" relativeHeight="15737856" behindDoc="0" locked="0" layoutInCell="1" allowOverlap="1" wp14:anchorId="0F910AC1" wp14:editId="4A5636F3">
                <wp:simplePos x="0" y="0"/>
                <wp:positionH relativeFrom="page">
                  <wp:posOffset>270575</wp:posOffset>
                </wp:positionH>
                <wp:positionV relativeFrom="page">
                  <wp:posOffset>1114363</wp:posOffset>
                </wp:positionV>
                <wp:extent cx="146050" cy="921004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6BB1E3A" w14:textId="77777777" w:rsidR="007551D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[05-09-</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7856" type="#_x0000_t202" id="docshape24"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[05-09-</w:t>
                      </w:r>
                      <w:r>
                        <w:rPr>
                          <w:color w:val="3F3F3F"/>
                          <w:spacing w:val="-2"/>
                          <w:sz w:val="17"/>
                        </w:rPr>
                        <w:t>2024]</w:t>
                      </w:r>
                    </w:p>
                  </w:txbxContent>
                </v:textbox>
                <w10:wrap type="none"/>
              </v:shape>
            </w:pict>
          </mc:Fallback>
        </mc:AlternateContent>
      </w:r>
    </w:p>
    <w:p w14:paraId="7C5D4D7A" w14:textId="77777777" w:rsidR="007551D1" w:rsidRDefault="007551D1">
      <w:pPr>
        <w:pStyle w:val="Corpsdetexte"/>
        <w:spacing w:before="171"/>
      </w:pPr>
    </w:p>
    <w:p w14:paraId="227239E2" w14:textId="77777777" w:rsidR="007551D1" w:rsidRDefault="00000000">
      <w:pPr>
        <w:pStyle w:val="Corpsdetexte"/>
        <w:ind w:left="143" w:right="134"/>
        <w:jc w:val="both"/>
      </w:pPr>
      <w:r>
        <w:t>Le signe contesté «LoveMeDo» n’a pas de signification claire et précise dans son ensemble et sera perçu essentiellement comme la somme de ses éléments. L’élément</w:t>
      </w:r>
    </w:p>
    <w:p w14:paraId="1323509F" w14:textId="77777777" w:rsidR="007551D1" w:rsidRDefault="00000000">
      <w:pPr>
        <w:pStyle w:val="Corpsdetexte"/>
        <w:ind w:left="143" w:right="135"/>
        <w:jc w:val="both"/>
      </w:pPr>
      <w:r>
        <w:t>«Love» du signe contesté sera compris et possède, en tant que tel, le même caractère distinctif que dans la marque antérieure. L’élément «Me» du signe contesté sera perçu par le public français comme un pronom personnel de première personne. Toutefois, bien qu’il soit compris, le mot</w:t>
      </w:r>
      <w:r>
        <w:rPr>
          <w:spacing w:val="-1"/>
        </w:rPr>
        <w:t xml:space="preserve"> </w:t>
      </w:r>
      <w:r>
        <w:t>français «me» ne serait pas utilisé en français dans cette composition grammaticale particulière puisque l’expression anglaise «love me» se traduit par «aime-moi». Il possède un degré normal de caractère distinctif. Bien que l’élément «Do» du signe contesté renvoie en tant que tel à la note de musique, il n’y a aucune</w:t>
      </w:r>
      <w:r>
        <w:rPr>
          <w:spacing w:val="-11"/>
        </w:rPr>
        <w:t xml:space="preserve"> </w:t>
      </w:r>
      <w:r>
        <w:t>raison</w:t>
      </w:r>
      <w:r>
        <w:rPr>
          <w:spacing w:val="-13"/>
        </w:rPr>
        <w:t xml:space="preserve"> </w:t>
      </w:r>
      <w:r>
        <w:t>que</w:t>
      </w:r>
      <w:r>
        <w:rPr>
          <w:spacing w:val="-12"/>
        </w:rPr>
        <w:t xml:space="preserve"> </w:t>
      </w:r>
      <w:r>
        <w:t>le</w:t>
      </w:r>
      <w:r>
        <w:rPr>
          <w:spacing w:val="-11"/>
        </w:rPr>
        <w:t xml:space="preserve"> </w:t>
      </w:r>
      <w:r>
        <w:t>public</w:t>
      </w:r>
      <w:r>
        <w:rPr>
          <w:spacing w:val="-11"/>
        </w:rPr>
        <w:t xml:space="preserve"> </w:t>
      </w:r>
      <w:r>
        <w:t>pertinent</w:t>
      </w:r>
      <w:r>
        <w:rPr>
          <w:spacing w:val="-10"/>
        </w:rPr>
        <w:t xml:space="preserve"> </w:t>
      </w:r>
      <w:r>
        <w:t>le</w:t>
      </w:r>
      <w:r>
        <w:rPr>
          <w:spacing w:val="-11"/>
        </w:rPr>
        <w:t xml:space="preserve"> </w:t>
      </w:r>
      <w:r>
        <w:t>perçoive</w:t>
      </w:r>
      <w:r>
        <w:rPr>
          <w:spacing w:val="-11"/>
        </w:rPr>
        <w:t xml:space="preserve"> </w:t>
      </w:r>
      <w:r>
        <w:t>dans</w:t>
      </w:r>
      <w:r>
        <w:rPr>
          <w:spacing w:val="-11"/>
        </w:rPr>
        <w:t xml:space="preserve"> </w:t>
      </w:r>
      <w:r>
        <w:t>le</w:t>
      </w:r>
      <w:r>
        <w:rPr>
          <w:spacing w:val="-11"/>
        </w:rPr>
        <w:t xml:space="preserve"> </w:t>
      </w:r>
      <w:r>
        <w:t>signe</w:t>
      </w:r>
      <w:r>
        <w:rPr>
          <w:spacing w:val="-13"/>
        </w:rPr>
        <w:t xml:space="preserve"> </w:t>
      </w:r>
      <w:r>
        <w:t>contesté</w:t>
      </w:r>
      <w:r>
        <w:rPr>
          <w:spacing w:val="-11"/>
        </w:rPr>
        <w:t xml:space="preserve"> </w:t>
      </w:r>
      <w:r>
        <w:t>à</w:t>
      </w:r>
      <w:r>
        <w:rPr>
          <w:spacing w:val="-11"/>
        </w:rPr>
        <w:t xml:space="preserve"> </w:t>
      </w:r>
      <w:r>
        <w:t>la</w:t>
      </w:r>
      <w:r>
        <w:rPr>
          <w:spacing w:val="-13"/>
        </w:rPr>
        <w:t xml:space="preserve"> </w:t>
      </w:r>
      <w:r>
        <w:t>suite</w:t>
      </w:r>
      <w:r>
        <w:rPr>
          <w:spacing w:val="-11"/>
        </w:rPr>
        <w:t xml:space="preserve"> </w:t>
      </w:r>
      <w:r>
        <w:t>du</w:t>
      </w:r>
      <w:r>
        <w:rPr>
          <w:spacing w:val="-13"/>
        </w:rPr>
        <w:t xml:space="preserve"> </w:t>
      </w:r>
      <w:r>
        <w:t>mot</w:t>
      </w:r>
    </w:p>
    <w:p w14:paraId="4CD89C1B" w14:textId="77777777" w:rsidR="007551D1" w:rsidRDefault="00000000">
      <w:pPr>
        <w:pStyle w:val="Corpsdetexte"/>
        <w:ind w:left="143" w:right="138"/>
        <w:jc w:val="both"/>
      </w:pPr>
      <w:r>
        <w:t>«Love» et du pronom «Me» avec ce concept. Il sera perçu comme dépourvu de signification et distinctif.</w:t>
      </w:r>
    </w:p>
    <w:p w14:paraId="2CE9A86D" w14:textId="77777777" w:rsidR="007551D1" w:rsidRDefault="00000000">
      <w:pPr>
        <w:pStyle w:val="Corpsdetexte"/>
        <w:spacing w:before="252"/>
        <w:ind w:left="143" w:right="138"/>
        <w:jc w:val="both"/>
      </w:pPr>
      <w:r>
        <w:t>La stylisation des éléments verbaux de la marque antérieure est plutôt standard et présente un caractère distinctif limité. La seule particularité est la ligne horizontale au milieu</w:t>
      </w:r>
      <w:r>
        <w:rPr>
          <w:spacing w:val="-9"/>
        </w:rPr>
        <w:t xml:space="preserve"> </w:t>
      </w:r>
      <w:r>
        <w:t>de</w:t>
      </w:r>
      <w:r>
        <w:rPr>
          <w:spacing w:val="-9"/>
        </w:rPr>
        <w:t xml:space="preserve"> </w:t>
      </w:r>
      <w:r>
        <w:t>la</w:t>
      </w:r>
      <w:r>
        <w:rPr>
          <w:spacing w:val="-8"/>
        </w:rPr>
        <w:t xml:space="preserve"> </w:t>
      </w:r>
      <w:r>
        <w:t>lettre</w:t>
      </w:r>
      <w:r>
        <w:rPr>
          <w:spacing w:val="-11"/>
        </w:rPr>
        <w:t xml:space="preserve"> </w:t>
      </w:r>
      <w:r>
        <w:t>«O»</w:t>
      </w:r>
      <w:r>
        <w:rPr>
          <w:spacing w:val="-11"/>
        </w:rPr>
        <w:t xml:space="preserve"> </w:t>
      </w:r>
      <w:r>
        <w:t>de</w:t>
      </w:r>
      <w:r>
        <w:rPr>
          <w:spacing w:val="-12"/>
        </w:rPr>
        <w:t xml:space="preserve"> </w:t>
      </w:r>
      <w:r>
        <w:t>la</w:t>
      </w:r>
      <w:r>
        <w:rPr>
          <w:spacing w:val="-9"/>
        </w:rPr>
        <w:t xml:space="preserve"> </w:t>
      </w:r>
      <w:r>
        <w:t>marque</w:t>
      </w:r>
      <w:r>
        <w:rPr>
          <w:spacing w:val="-12"/>
        </w:rPr>
        <w:t xml:space="preserve"> </w:t>
      </w:r>
      <w:r>
        <w:t>antérieure,</w:t>
      </w:r>
      <w:r>
        <w:rPr>
          <w:spacing w:val="-13"/>
        </w:rPr>
        <w:t xml:space="preserve"> </w:t>
      </w:r>
      <w:r>
        <w:t>qui,</w:t>
      </w:r>
      <w:r>
        <w:rPr>
          <w:spacing w:val="-8"/>
        </w:rPr>
        <w:t xml:space="preserve"> </w:t>
      </w:r>
      <w:r>
        <w:t>en</w:t>
      </w:r>
      <w:r>
        <w:rPr>
          <w:spacing w:val="-12"/>
        </w:rPr>
        <w:t xml:space="preserve"> </w:t>
      </w:r>
      <w:r>
        <w:t>tout</w:t>
      </w:r>
      <w:r>
        <w:rPr>
          <w:spacing w:val="-10"/>
        </w:rPr>
        <w:t xml:space="preserve"> </w:t>
      </w:r>
      <w:r>
        <w:t>état</w:t>
      </w:r>
      <w:r>
        <w:rPr>
          <w:spacing w:val="-10"/>
        </w:rPr>
        <w:t xml:space="preserve"> </w:t>
      </w:r>
      <w:r>
        <w:t>de</w:t>
      </w:r>
      <w:r>
        <w:rPr>
          <w:spacing w:val="-9"/>
        </w:rPr>
        <w:t xml:space="preserve"> </w:t>
      </w:r>
      <w:r>
        <w:t>cause,</w:t>
      </w:r>
      <w:r>
        <w:rPr>
          <w:spacing w:val="-10"/>
        </w:rPr>
        <w:t xml:space="preserve"> </w:t>
      </w:r>
      <w:r>
        <w:t>ne</w:t>
      </w:r>
      <w:r>
        <w:rPr>
          <w:spacing w:val="-9"/>
        </w:rPr>
        <w:t xml:space="preserve"> </w:t>
      </w:r>
      <w:r>
        <w:t>détournera pas l’attention des consommateurs de la lettre qu’elle embellisse.</w:t>
      </w:r>
    </w:p>
    <w:p w14:paraId="1AEF37AA" w14:textId="77777777" w:rsidR="007551D1" w:rsidRDefault="007551D1">
      <w:pPr>
        <w:pStyle w:val="Corpsdetexte"/>
        <w:spacing w:before="1"/>
      </w:pPr>
    </w:p>
    <w:p w14:paraId="663734F8" w14:textId="77777777" w:rsidR="007551D1" w:rsidRDefault="00000000">
      <w:pPr>
        <w:pStyle w:val="Corpsdetexte"/>
        <w:ind w:left="143" w:right="138"/>
        <w:jc w:val="both"/>
      </w:pPr>
      <w:r>
        <w:t>La</w:t>
      </w:r>
      <w:r>
        <w:rPr>
          <w:spacing w:val="-10"/>
        </w:rPr>
        <w:t xml:space="preserve"> </w:t>
      </w:r>
      <w:r>
        <w:t>marque</w:t>
      </w:r>
      <w:r>
        <w:rPr>
          <w:spacing w:val="-10"/>
        </w:rPr>
        <w:t xml:space="preserve"> </w:t>
      </w:r>
      <w:r>
        <w:t>antérieure</w:t>
      </w:r>
      <w:r>
        <w:rPr>
          <w:spacing w:val="-10"/>
        </w:rPr>
        <w:t xml:space="preserve"> </w:t>
      </w:r>
      <w:r>
        <w:t>ne</w:t>
      </w:r>
      <w:r>
        <w:rPr>
          <w:spacing w:val="-15"/>
        </w:rPr>
        <w:t xml:space="preserve"> </w:t>
      </w:r>
      <w:r>
        <w:t>comporte</w:t>
      </w:r>
      <w:r>
        <w:rPr>
          <w:spacing w:val="-10"/>
        </w:rPr>
        <w:t xml:space="preserve"> </w:t>
      </w:r>
      <w:r>
        <w:t>aucun</w:t>
      </w:r>
      <w:r>
        <w:rPr>
          <w:spacing w:val="-10"/>
        </w:rPr>
        <w:t xml:space="preserve"> </w:t>
      </w:r>
      <w:r>
        <w:t>élément</w:t>
      </w:r>
      <w:r>
        <w:rPr>
          <w:spacing w:val="-13"/>
        </w:rPr>
        <w:t xml:space="preserve"> </w:t>
      </w:r>
      <w:r>
        <w:t>qui</w:t>
      </w:r>
      <w:r>
        <w:rPr>
          <w:spacing w:val="-11"/>
        </w:rPr>
        <w:t xml:space="preserve"> </w:t>
      </w:r>
      <w:r>
        <w:t>pourrait</w:t>
      </w:r>
      <w:r>
        <w:rPr>
          <w:spacing w:val="-11"/>
        </w:rPr>
        <w:t xml:space="preserve"> </w:t>
      </w:r>
      <w:r>
        <w:t>être</w:t>
      </w:r>
      <w:r>
        <w:rPr>
          <w:spacing w:val="-10"/>
        </w:rPr>
        <w:t xml:space="preserve"> </w:t>
      </w:r>
      <w:r>
        <w:t>considéré</w:t>
      </w:r>
      <w:r>
        <w:rPr>
          <w:spacing w:val="-10"/>
        </w:rPr>
        <w:t xml:space="preserve"> </w:t>
      </w:r>
      <w:r>
        <w:t>clairement dominant par rapport aux autres.</w:t>
      </w:r>
    </w:p>
    <w:p w14:paraId="6EF8017B" w14:textId="77777777" w:rsidR="007551D1" w:rsidRDefault="00000000">
      <w:pPr>
        <w:pStyle w:val="Corpsdetexte"/>
        <w:spacing w:before="252"/>
        <w:ind w:left="143" w:right="136"/>
        <w:jc w:val="both"/>
      </w:pPr>
      <w:r>
        <w:rPr>
          <w:noProof/>
        </w:rPr>
        <mc:AlternateContent>
          <mc:Choice Requires="wps">
            <w:drawing>
              <wp:anchor distT="0" distB="0" distL="0" distR="0" simplePos="0" relativeHeight="487296512" behindDoc="1" locked="0" layoutInCell="1" allowOverlap="1" wp14:anchorId="6886E1E4" wp14:editId="1994CAF6">
                <wp:simplePos x="0" y="0"/>
                <wp:positionH relativeFrom="page">
                  <wp:posOffset>1080134</wp:posOffset>
                </wp:positionH>
                <wp:positionV relativeFrom="paragraph">
                  <wp:posOffset>761397</wp:posOffset>
                </wp:positionV>
                <wp:extent cx="1343660" cy="676275"/>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43660" cy="676275"/>
                          <a:chOff x="0" y="0"/>
                          <a:chExt cx="1343660" cy="676275"/>
                        </a:xfrm>
                      </wpg:grpSpPr>
                      <pic:pic xmlns:pic="http://schemas.openxmlformats.org/drawingml/2006/picture">
                        <pic:nvPicPr>
                          <pic:cNvPr id="35" name="Image 35"/>
                          <pic:cNvPicPr/>
                        </pic:nvPicPr>
                        <pic:blipFill>
                          <a:blip r:embed="rId40" cstate="print"/>
                          <a:stretch>
                            <a:fillRect/>
                          </a:stretch>
                        </pic:blipFill>
                        <pic:spPr>
                          <a:xfrm>
                            <a:off x="0" y="0"/>
                            <a:ext cx="1343531" cy="281939"/>
                          </a:xfrm>
                          <a:prstGeom prst="rect">
                            <a:avLst/>
                          </a:prstGeom>
                        </pic:spPr>
                      </pic:pic>
                      <pic:pic xmlns:pic="http://schemas.openxmlformats.org/drawingml/2006/picture">
                        <pic:nvPicPr>
                          <pic:cNvPr id="36" name="Image 36"/>
                          <pic:cNvPicPr/>
                        </pic:nvPicPr>
                        <pic:blipFill>
                          <a:blip r:embed="rId41" cstate="print"/>
                          <a:stretch>
                            <a:fillRect/>
                          </a:stretch>
                        </pic:blipFill>
                        <pic:spPr>
                          <a:xfrm>
                            <a:off x="0" y="311542"/>
                            <a:ext cx="1150685" cy="364478"/>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85.049995pt;margin-top:59.95256pt;width:105.8pt;height:53.25pt;mso-position-horizontal-relative:page;mso-position-vertical-relative:paragraph;z-index:-16019968" id="docshapegroup25" coordorigin="1701,1199" coordsize="2116,1065">
                <v:shape style="position:absolute;left:1701;top:1199;width:2116;height:444" type="#_x0000_t75" id="docshape26" stroked="false">
                  <v:imagedata r:id="rId42" o:title=""/>
                </v:shape>
                <v:shape style="position:absolute;left:1701;top:1689;width:1813;height:574" type="#_x0000_t75" id="docshape27" stroked="false">
                  <v:imagedata r:id="rId43" o:title=""/>
                </v:shape>
                <w10:wrap type="none"/>
              </v:group>
            </w:pict>
          </mc:Fallback>
        </mc:AlternateContent>
      </w:r>
      <w:r>
        <w:t>La demanderesse fait valoir que les signes sont globalement différents sur les plans visuel et conceptuel et renvoie à certaines décisions de l’Office à l’appui de ses arguments</w:t>
      </w:r>
      <w:r>
        <w:rPr>
          <w:spacing w:val="56"/>
        </w:rPr>
        <w:t xml:space="preserve">  </w:t>
      </w:r>
      <w:r>
        <w:t>(03/10/2021,</w:t>
      </w:r>
      <w:r>
        <w:rPr>
          <w:spacing w:val="57"/>
        </w:rPr>
        <w:t xml:space="preserve">  </w:t>
      </w:r>
      <w:r>
        <w:t>R-433/2001 1</w:t>
      </w:r>
      <w:r>
        <w:rPr>
          <w:noProof/>
          <w:spacing w:val="-6"/>
        </w:rPr>
        <w:drawing>
          <wp:inline distT="0" distB="0" distL="0" distR="0" wp14:anchorId="7C3AFEC1" wp14:editId="7E4C2593">
            <wp:extent cx="804583" cy="250189"/>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4" cstate="print"/>
                    <a:stretch>
                      <a:fillRect/>
                    </a:stretch>
                  </pic:blipFill>
                  <pic:spPr>
                    <a:xfrm>
                      <a:off x="0" y="0"/>
                      <a:ext cx="804583" cy="250189"/>
                    </a:xfrm>
                    <a:prstGeom prst="rect">
                      <a:avLst/>
                    </a:prstGeom>
                  </pic:spPr>
                </pic:pic>
              </a:graphicData>
            </a:graphic>
          </wp:inline>
        </w:drawing>
      </w:r>
      <w:r>
        <w:t>;</w:t>
      </w:r>
      <w:r>
        <w:rPr>
          <w:spacing w:val="58"/>
        </w:rPr>
        <w:t xml:space="preserve">  </w:t>
      </w:r>
      <w:r>
        <w:t>29/11/2016,</w:t>
      </w:r>
      <w:r>
        <w:rPr>
          <w:spacing w:val="56"/>
        </w:rPr>
        <w:t xml:space="preserve">  </w:t>
      </w:r>
      <w:r>
        <w:t>B</w:t>
      </w:r>
      <w:r>
        <w:rPr>
          <w:spacing w:val="58"/>
        </w:rPr>
        <w:t xml:space="preserve">  </w:t>
      </w:r>
      <w:r>
        <w:t>2</w:t>
      </w:r>
      <w:r>
        <w:rPr>
          <w:spacing w:val="-1"/>
        </w:rPr>
        <w:t xml:space="preserve"> </w:t>
      </w:r>
      <w:r>
        <w:t>615</w:t>
      </w:r>
      <w:r>
        <w:rPr>
          <w:spacing w:val="-4"/>
        </w:rPr>
        <w:t xml:space="preserve"> 758;</w:t>
      </w:r>
    </w:p>
    <w:p w14:paraId="3B5DC166" w14:textId="77777777" w:rsidR="007551D1" w:rsidRDefault="00000000">
      <w:pPr>
        <w:pStyle w:val="Corpsdetexte"/>
        <w:tabs>
          <w:tab w:val="left" w:pos="4024"/>
          <w:tab w:val="left" w:pos="4376"/>
          <w:tab w:val="left" w:pos="5464"/>
          <w:tab w:val="left" w:pos="6061"/>
          <w:tab w:val="left" w:pos="7234"/>
          <w:tab w:val="left" w:pos="7687"/>
          <w:tab w:val="left" w:pos="8541"/>
        </w:tabs>
        <w:spacing w:before="237"/>
        <w:ind w:left="2630"/>
      </w:pPr>
      <w:r>
        <w:rPr>
          <w:spacing w:val="-2"/>
        </w:rPr>
        <w:t>06/05/2002,</w:t>
      </w:r>
      <w:r>
        <w:tab/>
      </w:r>
      <w:r>
        <w:rPr>
          <w:spacing w:val="-10"/>
        </w:rPr>
        <w:t>b</w:t>
      </w:r>
      <w:r>
        <w:tab/>
        <w:t>272</w:t>
      </w:r>
      <w:r>
        <w:rPr>
          <w:spacing w:val="-2"/>
        </w:rPr>
        <w:t xml:space="preserve"> </w:t>
      </w:r>
      <w:r>
        <w:rPr>
          <w:spacing w:val="-4"/>
        </w:rPr>
        <w:t>825,</w:t>
      </w:r>
      <w:r>
        <w:tab/>
      </w:r>
      <w:r>
        <w:rPr>
          <w:spacing w:val="-4"/>
        </w:rPr>
        <w:t>Info</w:t>
      </w:r>
      <w:r>
        <w:tab/>
      </w:r>
      <w:r>
        <w:rPr>
          <w:spacing w:val="-2"/>
        </w:rPr>
        <w:t>TRANSIT</w:t>
      </w:r>
      <w:r>
        <w:tab/>
      </w:r>
      <w:r>
        <w:rPr>
          <w:spacing w:val="-10"/>
        </w:rPr>
        <w:t>—</w:t>
      </w:r>
      <w:r>
        <w:tab/>
      </w:r>
      <w:r>
        <w:rPr>
          <w:spacing w:val="-4"/>
        </w:rPr>
        <w:t>RACC</w:t>
      </w:r>
      <w:r>
        <w:tab/>
      </w:r>
      <w:r>
        <w:rPr>
          <w:spacing w:val="-10"/>
        </w:rPr>
        <w:t>v</w:t>
      </w:r>
    </w:p>
    <w:p w14:paraId="16D12752" w14:textId="77777777" w:rsidR="007551D1" w:rsidRDefault="007551D1">
      <w:pPr>
        <w:pStyle w:val="Corpsdetexte"/>
        <w:spacing w:before="115"/>
      </w:pPr>
    </w:p>
    <w:p w14:paraId="70DE3048" w14:textId="77777777" w:rsidR="007551D1" w:rsidRDefault="00000000">
      <w:pPr>
        <w:pStyle w:val="Corpsdetexte"/>
        <w:spacing w:before="1"/>
        <w:ind w:left="143" w:right="135" w:firstLine="1811"/>
        <w:jc w:val="both"/>
      </w:pPr>
      <w:r>
        <w:t>). L’Office n’est toutefois pas lié par ses décisions antérieures, étant donné que chaque affaire doit être examinée séparément et en tenant compte de ses particularités. Cette pratique a été pleinement soutenue par le Tribunal, qui a déclaré que,</w:t>
      </w:r>
      <w:r>
        <w:rPr>
          <w:spacing w:val="-8"/>
        </w:rPr>
        <w:t xml:space="preserve"> </w:t>
      </w:r>
      <w:r>
        <w:t>selon</w:t>
      </w:r>
      <w:r>
        <w:rPr>
          <w:spacing w:val="-8"/>
        </w:rPr>
        <w:t xml:space="preserve"> </w:t>
      </w:r>
      <w:r>
        <w:t>une</w:t>
      </w:r>
      <w:r>
        <w:rPr>
          <w:spacing w:val="-12"/>
        </w:rPr>
        <w:t xml:space="preserve"> </w:t>
      </w:r>
      <w:r>
        <w:t>jurisprudence</w:t>
      </w:r>
      <w:r>
        <w:rPr>
          <w:spacing w:val="-8"/>
        </w:rPr>
        <w:t xml:space="preserve"> </w:t>
      </w:r>
      <w:r>
        <w:t>constante,</w:t>
      </w:r>
      <w:r>
        <w:rPr>
          <w:spacing w:val="-9"/>
        </w:rPr>
        <w:t xml:space="preserve"> </w:t>
      </w:r>
      <w:r>
        <w:t>la</w:t>
      </w:r>
      <w:r>
        <w:rPr>
          <w:spacing w:val="-7"/>
        </w:rPr>
        <w:t xml:space="preserve"> </w:t>
      </w:r>
      <w:r>
        <w:t>légalité</w:t>
      </w:r>
      <w:r>
        <w:rPr>
          <w:spacing w:val="-10"/>
        </w:rPr>
        <w:t xml:space="preserve"> </w:t>
      </w:r>
      <w:r>
        <w:t>des</w:t>
      </w:r>
      <w:r>
        <w:rPr>
          <w:spacing w:val="-9"/>
        </w:rPr>
        <w:t xml:space="preserve"> </w:t>
      </w:r>
      <w:r>
        <w:t>décisions</w:t>
      </w:r>
      <w:r>
        <w:rPr>
          <w:spacing w:val="-9"/>
        </w:rPr>
        <w:t xml:space="preserve"> </w:t>
      </w:r>
      <w:r>
        <w:t>s’apprécie</w:t>
      </w:r>
      <w:r>
        <w:rPr>
          <w:spacing w:val="-10"/>
        </w:rPr>
        <w:t xml:space="preserve"> </w:t>
      </w:r>
      <w:r>
        <w:t>uniquement sur la base du RMUE, et non sur la base d’une pratique décisionnelle antérieure de l’Office</w:t>
      </w:r>
      <w:r>
        <w:rPr>
          <w:spacing w:val="-3"/>
        </w:rPr>
        <w:t xml:space="preserve"> </w:t>
      </w:r>
      <w:r>
        <w:t>(30/06/2004,-281/02,</w:t>
      </w:r>
      <w:r>
        <w:rPr>
          <w:spacing w:val="-1"/>
        </w:rPr>
        <w:t xml:space="preserve"> </w:t>
      </w:r>
      <w:r>
        <w:t>Mehr</w:t>
      </w:r>
      <w:r>
        <w:rPr>
          <w:spacing w:val="-2"/>
        </w:rPr>
        <w:t xml:space="preserve"> </w:t>
      </w:r>
      <w:r>
        <w:t>für</w:t>
      </w:r>
      <w:r>
        <w:rPr>
          <w:spacing w:val="-2"/>
        </w:rPr>
        <w:t xml:space="preserve"> </w:t>
      </w:r>
      <w:r>
        <w:t>Ihr</w:t>
      </w:r>
      <w:r>
        <w:rPr>
          <w:spacing w:val="-2"/>
        </w:rPr>
        <w:t xml:space="preserve"> </w:t>
      </w:r>
      <w:r>
        <w:t>Geld,</w:t>
      </w:r>
      <w:r>
        <w:rPr>
          <w:spacing w:val="-2"/>
        </w:rPr>
        <w:t xml:space="preserve"> </w:t>
      </w:r>
      <w:r>
        <w:t>EU:T:2004:198). Bien</w:t>
      </w:r>
      <w:r>
        <w:rPr>
          <w:spacing w:val="-5"/>
        </w:rPr>
        <w:t xml:space="preserve"> </w:t>
      </w:r>
      <w:r>
        <w:t>que</w:t>
      </w:r>
      <w:r>
        <w:rPr>
          <w:spacing w:val="-3"/>
        </w:rPr>
        <w:t xml:space="preserve"> </w:t>
      </w:r>
      <w:r>
        <w:t>les décisions antérieures de l’Office ne soient pas contraignantes, leur raisonnement et leur résultat doivent tout de même être dûment examinés lorsqu’il s’agit de statuer sur une affaire spécifique.</w:t>
      </w:r>
      <w:r>
        <w:rPr>
          <w:spacing w:val="-8"/>
        </w:rPr>
        <w:t xml:space="preserve"> </w:t>
      </w:r>
      <w:r>
        <w:t>En</w:t>
      </w:r>
      <w:r>
        <w:rPr>
          <w:spacing w:val="-10"/>
        </w:rPr>
        <w:t xml:space="preserve"> </w:t>
      </w:r>
      <w:r>
        <w:t>l’espèce,</w:t>
      </w:r>
      <w:r>
        <w:rPr>
          <w:spacing w:val="-8"/>
        </w:rPr>
        <w:t xml:space="preserve"> </w:t>
      </w:r>
      <w:r>
        <w:t>les</w:t>
      </w:r>
      <w:r>
        <w:rPr>
          <w:spacing w:val="-10"/>
        </w:rPr>
        <w:t xml:space="preserve"> </w:t>
      </w:r>
      <w:r>
        <w:t>affaires</w:t>
      </w:r>
      <w:r>
        <w:rPr>
          <w:spacing w:val="-9"/>
        </w:rPr>
        <w:t xml:space="preserve"> </w:t>
      </w:r>
      <w:r>
        <w:t>antérieures</w:t>
      </w:r>
      <w:r>
        <w:rPr>
          <w:spacing w:val="-10"/>
        </w:rPr>
        <w:t xml:space="preserve"> </w:t>
      </w:r>
      <w:r>
        <w:t>invoquées</w:t>
      </w:r>
      <w:r>
        <w:rPr>
          <w:spacing w:val="-9"/>
        </w:rPr>
        <w:t xml:space="preserve"> </w:t>
      </w:r>
      <w:r>
        <w:t>par</w:t>
      </w:r>
      <w:r>
        <w:rPr>
          <w:spacing w:val="-9"/>
        </w:rPr>
        <w:t xml:space="preserve"> </w:t>
      </w:r>
      <w:r>
        <w:t>la</w:t>
      </w:r>
      <w:r>
        <w:rPr>
          <w:spacing w:val="-10"/>
        </w:rPr>
        <w:t xml:space="preserve"> </w:t>
      </w:r>
      <w:r>
        <w:t>demanderesse</w:t>
      </w:r>
      <w:r>
        <w:rPr>
          <w:spacing w:val="-10"/>
        </w:rPr>
        <w:t xml:space="preserve"> </w:t>
      </w:r>
      <w:r>
        <w:t>ne</w:t>
      </w:r>
      <w:r>
        <w:rPr>
          <w:spacing w:val="-10"/>
        </w:rPr>
        <w:t xml:space="preserve"> </w:t>
      </w:r>
      <w:r>
        <w:t>sont pas pertinentes en l’espèce étant donné que les signes dans ces affaires présentaient beaucoup plus de différences (éléments</w:t>
      </w:r>
      <w:r>
        <w:rPr>
          <w:spacing w:val="-4"/>
        </w:rPr>
        <w:t xml:space="preserve"> </w:t>
      </w:r>
      <w:r>
        <w:t>figuratifs</w:t>
      </w:r>
      <w:r>
        <w:rPr>
          <w:spacing w:val="-4"/>
        </w:rPr>
        <w:t xml:space="preserve"> </w:t>
      </w:r>
      <w:r>
        <w:t>frappants avec des</w:t>
      </w:r>
      <w:r>
        <w:rPr>
          <w:spacing w:val="-1"/>
        </w:rPr>
        <w:t xml:space="preserve"> </w:t>
      </w:r>
      <w:r>
        <w:t>concepts clairs</w:t>
      </w:r>
      <w:r>
        <w:rPr>
          <w:spacing w:val="-2"/>
        </w:rPr>
        <w:t xml:space="preserve"> </w:t>
      </w:r>
      <w:r>
        <w:t>et des éléments verbaux très stylisés) que les signes en cause en l’espèce.</w:t>
      </w:r>
    </w:p>
    <w:p w14:paraId="16EF1C8A" w14:textId="77777777" w:rsidR="007551D1" w:rsidRDefault="00000000">
      <w:pPr>
        <w:pStyle w:val="Corpsdetexte"/>
        <w:spacing w:before="252"/>
        <w:ind w:left="143" w:right="134"/>
        <w:jc w:val="both"/>
      </w:pPr>
      <w:r>
        <w:t>Sur</w:t>
      </w:r>
      <w:r>
        <w:rPr>
          <w:spacing w:val="-4"/>
        </w:rPr>
        <w:t xml:space="preserve"> </w:t>
      </w:r>
      <w:r>
        <w:t>les</w:t>
      </w:r>
      <w:r>
        <w:rPr>
          <w:spacing w:val="-7"/>
        </w:rPr>
        <w:t xml:space="preserve"> </w:t>
      </w:r>
      <w:r>
        <w:t>plans</w:t>
      </w:r>
      <w:r>
        <w:rPr>
          <w:rFonts w:ascii="Arial" w:hAnsi="Arial"/>
          <w:b/>
        </w:rPr>
        <w:t>visuel</w:t>
      </w:r>
      <w:r>
        <w:rPr>
          <w:rFonts w:ascii="Arial" w:hAnsi="Arial"/>
          <w:b/>
          <w:spacing w:val="-6"/>
        </w:rPr>
        <w:t xml:space="preserve"> </w:t>
      </w:r>
      <w:r>
        <w:t>et</w:t>
      </w:r>
      <w:r>
        <w:rPr>
          <w:spacing w:val="-6"/>
        </w:rPr>
        <w:t xml:space="preserve"> </w:t>
      </w:r>
      <w:r>
        <w:rPr>
          <w:rFonts w:ascii="Arial" w:hAnsi="Arial"/>
          <w:b/>
        </w:rPr>
        <w:t>phonétique</w:t>
      </w:r>
      <w:r>
        <w:t>,</w:t>
      </w:r>
      <w:r>
        <w:rPr>
          <w:spacing w:val="-4"/>
        </w:rPr>
        <w:t xml:space="preserve"> </w:t>
      </w:r>
      <w:r>
        <w:t>les</w:t>
      </w:r>
      <w:r>
        <w:rPr>
          <w:spacing w:val="-7"/>
        </w:rPr>
        <w:t xml:space="preserve"> </w:t>
      </w:r>
      <w:r>
        <w:t>signes</w:t>
      </w:r>
      <w:r>
        <w:rPr>
          <w:spacing w:val="-7"/>
        </w:rPr>
        <w:t xml:space="preserve"> </w:t>
      </w:r>
      <w:r>
        <w:t>coïncident</w:t>
      </w:r>
      <w:r>
        <w:rPr>
          <w:spacing w:val="-4"/>
        </w:rPr>
        <w:t xml:space="preserve"> </w:t>
      </w:r>
      <w:r>
        <w:t>par</w:t>
      </w:r>
      <w:r>
        <w:rPr>
          <w:spacing w:val="-6"/>
        </w:rPr>
        <w:t xml:space="preserve"> </w:t>
      </w:r>
      <w:r>
        <w:t>le</w:t>
      </w:r>
      <w:r>
        <w:rPr>
          <w:spacing w:val="-7"/>
        </w:rPr>
        <w:t xml:space="preserve"> </w:t>
      </w:r>
      <w:r>
        <w:t>mot/le</w:t>
      </w:r>
      <w:r>
        <w:rPr>
          <w:spacing w:val="-7"/>
        </w:rPr>
        <w:t xml:space="preserve"> </w:t>
      </w:r>
      <w:r>
        <w:t>son</w:t>
      </w:r>
      <w:r>
        <w:rPr>
          <w:spacing w:val="-8"/>
        </w:rPr>
        <w:t xml:space="preserve"> </w:t>
      </w:r>
      <w:r>
        <w:t>«LOVE»,</w:t>
      </w:r>
      <w:r>
        <w:rPr>
          <w:spacing w:val="-9"/>
        </w:rPr>
        <w:t xml:space="preserve"> </w:t>
      </w:r>
      <w:r>
        <w:t>qui est la marque antérieure dans son intégralité et le premier mot du signe contesté. Les consommateurs ont généralement tendance à se concentrer sur le début d’un signe lorsqu’ils sont face à une marque. Cette tendance s’explique par le fait que le public lit de</w:t>
      </w:r>
      <w:r>
        <w:rPr>
          <w:spacing w:val="-11"/>
        </w:rPr>
        <w:t xml:space="preserve"> </w:t>
      </w:r>
      <w:r>
        <w:t>gauche</w:t>
      </w:r>
      <w:r>
        <w:rPr>
          <w:spacing w:val="-8"/>
        </w:rPr>
        <w:t xml:space="preserve"> </w:t>
      </w:r>
      <w:r>
        <w:t>à</w:t>
      </w:r>
      <w:r>
        <w:rPr>
          <w:spacing w:val="-10"/>
        </w:rPr>
        <w:t xml:space="preserve"> </w:t>
      </w:r>
      <w:r>
        <w:t>droite,</w:t>
      </w:r>
      <w:r>
        <w:rPr>
          <w:spacing w:val="-9"/>
        </w:rPr>
        <w:t xml:space="preserve"> </w:t>
      </w:r>
      <w:r>
        <w:t>ce</w:t>
      </w:r>
      <w:r>
        <w:rPr>
          <w:spacing w:val="-10"/>
        </w:rPr>
        <w:t xml:space="preserve"> </w:t>
      </w:r>
      <w:r>
        <w:t>qui</w:t>
      </w:r>
      <w:r>
        <w:rPr>
          <w:spacing w:val="-11"/>
        </w:rPr>
        <w:t xml:space="preserve"> </w:t>
      </w:r>
      <w:r>
        <w:t>fait</w:t>
      </w:r>
      <w:r>
        <w:rPr>
          <w:spacing w:val="-9"/>
        </w:rPr>
        <w:t xml:space="preserve"> </w:t>
      </w:r>
      <w:r>
        <w:t>que</w:t>
      </w:r>
      <w:r>
        <w:rPr>
          <w:spacing w:val="-11"/>
        </w:rPr>
        <w:t xml:space="preserve"> </w:t>
      </w:r>
      <w:r>
        <w:t>la</w:t>
      </w:r>
      <w:r>
        <w:rPr>
          <w:spacing w:val="-8"/>
        </w:rPr>
        <w:t xml:space="preserve"> </w:t>
      </w:r>
      <w:r>
        <w:t>partie</w:t>
      </w:r>
      <w:r>
        <w:rPr>
          <w:spacing w:val="-8"/>
        </w:rPr>
        <w:t xml:space="preserve"> </w:t>
      </w:r>
      <w:r>
        <w:t>placée</w:t>
      </w:r>
      <w:r>
        <w:rPr>
          <w:spacing w:val="-13"/>
        </w:rPr>
        <w:t xml:space="preserve"> </w:t>
      </w:r>
      <w:r>
        <w:t>à</w:t>
      </w:r>
      <w:r>
        <w:rPr>
          <w:spacing w:val="-8"/>
        </w:rPr>
        <w:t xml:space="preserve"> </w:t>
      </w:r>
      <w:r>
        <w:t>la</w:t>
      </w:r>
      <w:r>
        <w:rPr>
          <w:spacing w:val="-10"/>
        </w:rPr>
        <w:t xml:space="preserve"> </w:t>
      </w:r>
      <w:r>
        <w:t>gauche</w:t>
      </w:r>
      <w:r>
        <w:rPr>
          <w:spacing w:val="-11"/>
        </w:rPr>
        <w:t xml:space="preserve"> </w:t>
      </w:r>
      <w:r>
        <w:t>du</w:t>
      </w:r>
      <w:r>
        <w:rPr>
          <w:spacing w:val="-8"/>
        </w:rPr>
        <w:t xml:space="preserve"> </w:t>
      </w:r>
      <w:r>
        <w:t>signe</w:t>
      </w:r>
      <w:r>
        <w:rPr>
          <w:spacing w:val="-11"/>
        </w:rPr>
        <w:t xml:space="preserve"> </w:t>
      </w:r>
      <w:r>
        <w:t>(la</w:t>
      </w:r>
      <w:r>
        <w:rPr>
          <w:spacing w:val="-10"/>
        </w:rPr>
        <w:t xml:space="preserve"> </w:t>
      </w:r>
      <w:r>
        <w:t>partie</w:t>
      </w:r>
      <w:r>
        <w:rPr>
          <w:spacing w:val="-8"/>
        </w:rPr>
        <w:t xml:space="preserve"> </w:t>
      </w:r>
      <w:r>
        <w:t>initiale) est celle qui attire en premier lieu l’attention du lecteur. Les signes diffèrent par les éléments supplémentaires/sons supplémentaires «Me» et «Do» du signe contesté. Ils diffèrent également sur le plan visuel par la stylisation de la marque antérieure, qui est plutôt standard, à l’exception de la lettre «O» croisée.</w:t>
      </w:r>
    </w:p>
    <w:p w14:paraId="6E26A0A3" w14:textId="77777777" w:rsidR="007551D1" w:rsidRDefault="007551D1">
      <w:pPr>
        <w:pStyle w:val="Corpsdetexte"/>
      </w:pPr>
    </w:p>
    <w:p w14:paraId="5AED8A7E" w14:textId="77777777" w:rsidR="007551D1" w:rsidRDefault="00000000">
      <w:pPr>
        <w:pStyle w:val="Corpsdetexte"/>
        <w:ind w:left="143" w:right="133"/>
        <w:jc w:val="both"/>
      </w:pPr>
      <w:r>
        <w:t>Par</w:t>
      </w:r>
      <w:r>
        <w:rPr>
          <w:spacing w:val="-4"/>
        </w:rPr>
        <w:t xml:space="preserve"> </w:t>
      </w:r>
      <w:r>
        <w:t>conséquent,</w:t>
      </w:r>
      <w:r>
        <w:rPr>
          <w:spacing w:val="-6"/>
        </w:rPr>
        <w:t xml:space="preserve"> </w:t>
      </w:r>
      <w:r>
        <w:t>compte</w:t>
      </w:r>
      <w:r>
        <w:rPr>
          <w:spacing w:val="-7"/>
        </w:rPr>
        <w:t xml:space="preserve"> </w:t>
      </w:r>
      <w:r>
        <w:t>tenu</w:t>
      </w:r>
      <w:r>
        <w:rPr>
          <w:spacing w:val="-5"/>
        </w:rPr>
        <w:t xml:space="preserve"> </w:t>
      </w:r>
      <w:r>
        <w:t>des</w:t>
      </w:r>
      <w:r>
        <w:rPr>
          <w:spacing w:val="-7"/>
        </w:rPr>
        <w:t xml:space="preserve"> </w:t>
      </w:r>
      <w:r>
        <w:t>explications</w:t>
      </w:r>
      <w:r>
        <w:rPr>
          <w:spacing w:val="-5"/>
        </w:rPr>
        <w:t xml:space="preserve"> </w:t>
      </w:r>
      <w:r>
        <w:t>susmentionnées</w:t>
      </w:r>
      <w:r>
        <w:rPr>
          <w:spacing w:val="-7"/>
        </w:rPr>
        <w:t xml:space="preserve"> </w:t>
      </w:r>
      <w:r>
        <w:t>concernant</w:t>
      </w:r>
      <w:r>
        <w:rPr>
          <w:spacing w:val="-6"/>
        </w:rPr>
        <w:t xml:space="preserve"> </w:t>
      </w:r>
      <w:r>
        <w:t>le</w:t>
      </w:r>
      <w:r>
        <w:rPr>
          <w:spacing w:val="-5"/>
        </w:rPr>
        <w:t xml:space="preserve"> </w:t>
      </w:r>
      <w:r>
        <w:t>caractère distinctif, les signes sont</w:t>
      </w:r>
      <w:r>
        <w:rPr>
          <w:spacing w:val="-2"/>
        </w:rPr>
        <w:t xml:space="preserve"> </w:t>
      </w:r>
      <w:r>
        <w:t>similaires à tout le</w:t>
      </w:r>
      <w:r>
        <w:rPr>
          <w:spacing w:val="-1"/>
        </w:rPr>
        <w:t xml:space="preserve"> </w:t>
      </w:r>
      <w:r>
        <w:t>moins</w:t>
      </w:r>
      <w:r>
        <w:rPr>
          <w:spacing w:val="-1"/>
        </w:rPr>
        <w:t xml:space="preserve"> </w:t>
      </w:r>
      <w:r>
        <w:t>à un</w:t>
      </w:r>
      <w:r>
        <w:rPr>
          <w:spacing w:val="-1"/>
        </w:rPr>
        <w:t xml:space="preserve"> </w:t>
      </w:r>
      <w:r>
        <w:t>faible degré</w:t>
      </w:r>
      <w:r>
        <w:rPr>
          <w:spacing w:val="-1"/>
        </w:rPr>
        <w:t xml:space="preserve"> </w:t>
      </w:r>
      <w:r>
        <w:t>sur les plans visuel et phonétique.</w:t>
      </w:r>
    </w:p>
    <w:p w14:paraId="65E6F896" w14:textId="77777777" w:rsidR="007551D1" w:rsidRDefault="007551D1">
      <w:pPr>
        <w:pStyle w:val="Corpsdetexte"/>
        <w:jc w:val="both"/>
        <w:sectPr w:rsidR="007551D1">
          <w:pgSz w:w="11910" w:h="16840"/>
          <w:pgMar w:top="980" w:right="1559" w:bottom="280" w:left="1559" w:header="715" w:footer="0" w:gutter="0"/>
          <w:cols w:space="720"/>
        </w:sectPr>
      </w:pPr>
    </w:p>
    <w:p w14:paraId="68DB7326" w14:textId="77777777" w:rsidR="007551D1" w:rsidRDefault="00000000">
      <w:pPr>
        <w:pStyle w:val="Corpsdetexte"/>
      </w:pPr>
      <w:r>
        <w:rPr>
          <w:noProof/>
        </w:rPr>
        <w:lastRenderedPageBreak/>
        <mc:AlternateContent>
          <mc:Choice Requires="wps">
            <w:drawing>
              <wp:anchor distT="0" distB="0" distL="0" distR="0" simplePos="0" relativeHeight="15738368" behindDoc="0" locked="0" layoutInCell="1" allowOverlap="1" wp14:anchorId="4A4A7528" wp14:editId="257D6A02">
                <wp:simplePos x="0" y="0"/>
                <wp:positionH relativeFrom="page">
                  <wp:posOffset>270575</wp:posOffset>
                </wp:positionH>
                <wp:positionV relativeFrom="page">
                  <wp:posOffset>1114363</wp:posOffset>
                </wp:positionV>
                <wp:extent cx="146050" cy="921004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147B4D3A" w14:textId="77777777" w:rsidR="007551D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[05-09-</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8368" type="#_x0000_t202" id="docshape28"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[05-09-</w:t>
                      </w:r>
                      <w:r>
                        <w:rPr>
                          <w:color w:val="3F3F3F"/>
                          <w:spacing w:val="-2"/>
                          <w:sz w:val="17"/>
                        </w:rPr>
                        <w:t>2024]</w:t>
                      </w:r>
                    </w:p>
                  </w:txbxContent>
                </v:textbox>
                <w10:wrap type="none"/>
              </v:shape>
            </w:pict>
          </mc:Fallback>
        </mc:AlternateContent>
      </w:r>
    </w:p>
    <w:p w14:paraId="45DD5EC8" w14:textId="77777777" w:rsidR="007551D1" w:rsidRDefault="007551D1">
      <w:pPr>
        <w:pStyle w:val="Corpsdetexte"/>
        <w:spacing w:before="171"/>
      </w:pPr>
    </w:p>
    <w:p w14:paraId="588A00A9" w14:textId="77777777" w:rsidR="007551D1" w:rsidRDefault="00000000">
      <w:pPr>
        <w:pStyle w:val="Corpsdetexte"/>
        <w:ind w:left="143" w:right="137"/>
        <w:jc w:val="both"/>
      </w:pPr>
      <w:r>
        <w:rPr>
          <w:rFonts w:ascii="Arial" w:hAnsi="Arial"/>
          <w:b/>
        </w:rPr>
        <w:t>Sur</w:t>
      </w:r>
      <w:r>
        <w:rPr>
          <w:rFonts w:ascii="Arial" w:hAnsi="Arial"/>
          <w:b/>
          <w:spacing w:val="-2"/>
        </w:rPr>
        <w:t xml:space="preserve"> </w:t>
      </w:r>
      <w:r>
        <w:rPr>
          <w:rFonts w:ascii="Arial" w:hAnsi="Arial"/>
          <w:b/>
        </w:rPr>
        <w:t>le</w:t>
      </w:r>
      <w:r>
        <w:rPr>
          <w:rFonts w:ascii="Arial" w:hAnsi="Arial"/>
          <w:b/>
          <w:spacing w:val="-3"/>
        </w:rPr>
        <w:t xml:space="preserve"> </w:t>
      </w:r>
      <w:r>
        <w:rPr>
          <w:rFonts w:ascii="Arial" w:hAnsi="Arial"/>
          <w:b/>
        </w:rPr>
        <w:t>plan</w:t>
      </w:r>
      <w:r>
        <w:rPr>
          <w:rFonts w:ascii="Arial" w:hAnsi="Arial"/>
          <w:b/>
          <w:spacing w:val="-3"/>
        </w:rPr>
        <w:t xml:space="preserve"> </w:t>
      </w:r>
      <w:r>
        <w:rPr>
          <w:rFonts w:ascii="Arial" w:hAnsi="Arial"/>
          <w:b/>
        </w:rPr>
        <w:t>conceptuel</w:t>
      </w:r>
      <w:r>
        <w:t>,</w:t>
      </w:r>
      <w:r>
        <w:rPr>
          <w:spacing w:val="-4"/>
        </w:rPr>
        <w:t xml:space="preserve"> </w:t>
      </w:r>
      <w:r>
        <w:t>référence</w:t>
      </w:r>
      <w:r>
        <w:rPr>
          <w:spacing w:val="-3"/>
        </w:rPr>
        <w:t xml:space="preserve"> </w:t>
      </w:r>
      <w:r>
        <w:t>est</w:t>
      </w:r>
      <w:r>
        <w:rPr>
          <w:spacing w:val="-4"/>
        </w:rPr>
        <w:t xml:space="preserve"> </w:t>
      </w:r>
      <w:r>
        <w:t>faite</w:t>
      </w:r>
      <w:r>
        <w:rPr>
          <w:spacing w:val="-3"/>
        </w:rPr>
        <w:t xml:space="preserve"> </w:t>
      </w:r>
      <w:r>
        <w:t>aux</w:t>
      </w:r>
      <w:r>
        <w:rPr>
          <w:spacing w:val="-3"/>
        </w:rPr>
        <w:t xml:space="preserve"> </w:t>
      </w:r>
      <w:r>
        <w:t>affirmations</w:t>
      </w:r>
      <w:r>
        <w:rPr>
          <w:spacing w:val="-3"/>
        </w:rPr>
        <w:t xml:space="preserve"> </w:t>
      </w:r>
      <w:r>
        <w:t>précédentes</w:t>
      </w:r>
      <w:r>
        <w:rPr>
          <w:spacing w:val="-4"/>
        </w:rPr>
        <w:t xml:space="preserve"> </w:t>
      </w:r>
      <w:r>
        <w:t>concernant</w:t>
      </w:r>
      <w:r>
        <w:rPr>
          <w:spacing w:val="-4"/>
        </w:rPr>
        <w:t xml:space="preserve"> </w:t>
      </w:r>
      <w:r>
        <w:t>le contenu sémantique véhiculé par les marques. Les signes seront tous deux perçus par le public pertinent comme faisant référence au concept de «LOVE», à lui seul dans la marque antérieure et au concept supplémentaire de «Me» dans le signe contesté. Dès lors, les signes sont au moins faiblement similaires sur le plan conceptuel;</w:t>
      </w:r>
    </w:p>
    <w:p w14:paraId="414843B6" w14:textId="77777777" w:rsidR="007551D1" w:rsidRDefault="00000000">
      <w:pPr>
        <w:pStyle w:val="Corpsdetexte"/>
        <w:spacing w:before="252"/>
        <w:ind w:left="143" w:right="139"/>
        <w:jc w:val="both"/>
      </w:pPr>
      <w:r>
        <w:t>Dans la mesure où les signes ont été jugés similaires au regard d’un aspect de la comparaison au moins, il y a lieu de procéder à l’examen du risque de confusion.</w:t>
      </w:r>
    </w:p>
    <w:p w14:paraId="0C5A81AD" w14:textId="77777777" w:rsidR="007551D1" w:rsidRDefault="007551D1">
      <w:pPr>
        <w:pStyle w:val="Corpsdetexte"/>
      </w:pPr>
    </w:p>
    <w:p w14:paraId="072D7430" w14:textId="77777777" w:rsidR="007551D1" w:rsidRDefault="007551D1">
      <w:pPr>
        <w:pStyle w:val="Corpsdetexte"/>
        <w:spacing w:before="1"/>
      </w:pPr>
    </w:p>
    <w:p w14:paraId="75CEFA99" w14:textId="77777777" w:rsidR="007551D1" w:rsidRDefault="00000000">
      <w:pPr>
        <w:pStyle w:val="Titre2"/>
        <w:numPr>
          <w:ilvl w:val="0"/>
          <w:numId w:val="1"/>
        </w:numPr>
        <w:tabs>
          <w:tab w:val="left" w:pos="709"/>
        </w:tabs>
        <w:ind w:hanging="566"/>
      </w:pPr>
      <w:r>
        <w:t>Le</w:t>
      </w:r>
      <w:r>
        <w:rPr>
          <w:spacing w:val="-3"/>
        </w:rPr>
        <w:t xml:space="preserve"> </w:t>
      </w:r>
      <w:r>
        <w:t>«lien»</w:t>
      </w:r>
      <w:r>
        <w:rPr>
          <w:spacing w:val="-2"/>
        </w:rPr>
        <w:t xml:space="preserve"> </w:t>
      </w:r>
      <w:r>
        <w:t>entre</w:t>
      </w:r>
      <w:r>
        <w:rPr>
          <w:spacing w:val="-4"/>
        </w:rPr>
        <w:t xml:space="preserve"> </w:t>
      </w:r>
      <w:r>
        <w:t>les</w:t>
      </w:r>
      <w:r>
        <w:rPr>
          <w:spacing w:val="-4"/>
        </w:rPr>
        <w:t xml:space="preserve"> </w:t>
      </w:r>
      <w:r>
        <w:rPr>
          <w:spacing w:val="-2"/>
        </w:rPr>
        <w:t>signes</w:t>
      </w:r>
    </w:p>
    <w:p w14:paraId="2070C362" w14:textId="77777777" w:rsidR="007551D1" w:rsidRDefault="007551D1">
      <w:pPr>
        <w:pStyle w:val="Corpsdetexte"/>
        <w:rPr>
          <w:rFonts w:ascii="Arial"/>
          <w:b/>
        </w:rPr>
      </w:pPr>
    </w:p>
    <w:p w14:paraId="21044D90" w14:textId="77777777" w:rsidR="007551D1" w:rsidRDefault="00000000">
      <w:pPr>
        <w:pStyle w:val="Corpsdetexte"/>
        <w:ind w:left="143" w:right="134"/>
        <w:jc w:val="both"/>
      </w:pPr>
      <w:r>
        <w:t>Comme indiqué ci-dessus, la marque antérieure est renommée et les signes sont similaires. Afin d’établir l’existence d’un risque de préjudice, il convient de démontrer que, compte tenu de tous les facteurs pertinents, le public pertinent établira un lien (ou une association) entre les signes. La nécessité d’un tel «lien» entre les marques en conflit</w:t>
      </w:r>
      <w:r>
        <w:rPr>
          <w:spacing w:val="-4"/>
        </w:rPr>
        <w:t xml:space="preserve"> </w:t>
      </w:r>
      <w:r>
        <w:t>dans</w:t>
      </w:r>
      <w:r>
        <w:rPr>
          <w:spacing w:val="-5"/>
        </w:rPr>
        <w:t xml:space="preserve"> </w:t>
      </w:r>
      <w:r>
        <w:t>l’esprit</w:t>
      </w:r>
      <w:r>
        <w:rPr>
          <w:spacing w:val="-4"/>
        </w:rPr>
        <w:t xml:space="preserve"> </w:t>
      </w:r>
      <w:r>
        <w:t>des</w:t>
      </w:r>
      <w:r>
        <w:rPr>
          <w:spacing w:val="-5"/>
        </w:rPr>
        <w:t xml:space="preserve"> </w:t>
      </w:r>
      <w:r>
        <w:t>consommateurs</w:t>
      </w:r>
      <w:r>
        <w:rPr>
          <w:spacing w:val="-5"/>
        </w:rPr>
        <w:t xml:space="preserve"> </w:t>
      </w:r>
      <w:r>
        <w:t>n’est</w:t>
      </w:r>
      <w:r>
        <w:rPr>
          <w:spacing w:val="-4"/>
        </w:rPr>
        <w:t xml:space="preserve"> </w:t>
      </w:r>
      <w:r>
        <w:t>pas</w:t>
      </w:r>
      <w:r>
        <w:rPr>
          <w:spacing w:val="-7"/>
        </w:rPr>
        <w:t xml:space="preserve"> </w:t>
      </w:r>
      <w:r>
        <w:t>explicitement</w:t>
      </w:r>
      <w:r>
        <w:rPr>
          <w:spacing w:val="-6"/>
        </w:rPr>
        <w:t xml:space="preserve"> </w:t>
      </w:r>
      <w:r>
        <w:t>mentionnée</w:t>
      </w:r>
      <w:r>
        <w:rPr>
          <w:spacing w:val="-5"/>
        </w:rPr>
        <w:t xml:space="preserve"> </w:t>
      </w:r>
      <w:r>
        <w:t>à</w:t>
      </w:r>
      <w:r>
        <w:rPr>
          <w:spacing w:val="-5"/>
        </w:rPr>
        <w:t xml:space="preserve"> </w:t>
      </w:r>
      <w:r>
        <w:t>l’article</w:t>
      </w:r>
      <w:r>
        <w:rPr>
          <w:spacing w:val="-5"/>
        </w:rPr>
        <w:t xml:space="preserve"> </w:t>
      </w:r>
      <w:r>
        <w:t>8, paragraphe</w:t>
      </w:r>
      <w:r>
        <w:rPr>
          <w:spacing w:val="-13"/>
        </w:rPr>
        <w:t xml:space="preserve"> </w:t>
      </w:r>
      <w:r>
        <w:t>5,</w:t>
      </w:r>
      <w:r>
        <w:rPr>
          <w:spacing w:val="-11"/>
        </w:rPr>
        <w:t xml:space="preserve"> </w:t>
      </w:r>
      <w:r>
        <w:t>du</w:t>
      </w:r>
      <w:r>
        <w:rPr>
          <w:spacing w:val="-13"/>
        </w:rPr>
        <w:t xml:space="preserve"> </w:t>
      </w:r>
      <w:r>
        <w:t>RMUE,</w:t>
      </w:r>
      <w:r>
        <w:rPr>
          <w:spacing w:val="-9"/>
        </w:rPr>
        <w:t xml:space="preserve"> </w:t>
      </w:r>
      <w:r>
        <w:t>mais</w:t>
      </w:r>
      <w:r>
        <w:rPr>
          <w:spacing w:val="-9"/>
        </w:rPr>
        <w:t xml:space="preserve"> </w:t>
      </w:r>
      <w:r>
        <w:t>a</w:t>
      </w:r>
      <w:r>
        <w:rPr>
          <w:spacing w:val="-15"/>
        </w:rPr>
        <w:t xml:space="preserve"> </w:t>
      </w:r>
      <w:r>
        <w:t>été</w:t>
      </w:r>
      <w:r>
        <w:rPr>
          <w:spacing w:val="-12"/>
        </w:rPr>
        <w:t xml:space="preserve"> </w:t>
      </w:r>
      <w:r>
        <w:t>confirmée</w:t>
      </w:r>
      <w:r>
        <w:rPr>
          <w:spacing w:val="-13"/>
        </w:rPr>
        <w:t xml:space="preserve"> </w:t>
      </w:r>
      <w:r>
        <w:t>par</w:t>
      </w:r>
      <w:r>
        <w:rPr>
          <w:spacing w:val="-11"/>
        </w:rPr>
        <w:t xml:space="preserve"> </w:t>
      </w:r>
      <w:r>
        <w:t>plusieurs</w:t>
      </w:r>
      <w:r>
        <w:rPr>
          <w:spacing w:val="-12"/>
        </w:rPr>
        <w:t xml:space="preserve"> </w:t>
      </w:r>
      <w:r>
        <w:t>arrêts-(23/10/2003,</w:t>
      </w:r>
      <w:r>
        <w:rPr>
          <w:spacing w:val="-10"/>
        </w:rPr>
        <w:t xml:space="preserve"> </w:t>
      </w:r>
      <w:r>
        <w:t>408/01, Adidas, EU:C:2003:582, § 29, 31; 27/11/2008,-c 252/07, Intel, EU:C:2008:655, § 66). Il</w:t>
      </w:r>
    </w:p>
    <w:p w14:paraId="3D204150" w14:textId="77777777" w:rsidR="007551D1" w:rsidRDefault="00000000">
      <w:pPr>
        <w:pStyle w:val="Corpsdetexte"/>
        <w:spacing w:before="1"/>
        <w:ind w:left="143" w:right="135"/>
        <w:jc w:val="both"/>
      </w:pPr>
      <w:r>
        <w:t>ne s’agit pas d’une exigence supplémentaire: ceci reflète simplement la nécessité de déterminer</w:t>
      </w:r>
      <w:r>
        <w:rPr>
          <w:spacing w:val="-3"/>
        </w:rPr>
        <w:t xml:space="preserve"> </w:t>
      </w:r>
      <w:r>
        <w:t>si</w:t>
      </w:r>
      <w:r>
        <w:rPr>
          <w:spacing w:val="-5"/>
        </w:rPr>
        <w:t xml:space="preserve"> </w:t>
      </w:r>
      <w:r>
        <w:t>l’association</w:t>
      </w:r>
      <w:r>
        <w:rPr>
          <w:spacing w:val="-4"/>
        </w:rPr>
        <w:t xml:space="preserve"> </w:t>
      </w:r>
      <w:r>
        <w:t>que</w:t>
      </w:r>
      <w:r>
        <w:rPr>
          <w:spacing w:val="-4"/>
        </w:rPr>
        <w:t xml:space="preserve"> </w:t>
      </w:r>
      <w:r>
        <w:t>le</w:t>
      </w:r>
      <w:r>
        <w:rPr>
          <w:spacing w:val="-4"/>
        </w:rPr>
        <w:t xml:space="preserve"> </w:t>
      </w:r>
      <w:r>
        <w:t>public</w:t>
      </w:r>
      <w:r>
        <w:rPr>
          <w:spacing w:val="-4"/>
        </w:rPr>
        <w:t xml:space="preserve"> </w:t>
      </w:r>
      <w:r>
        <w:t>pourrait</w:t>
      </w:r>
      <w:r>
        <w:rPr>
          <w:spacing w:val="-3"/>
        </w:rPr>
        <w:t xml:space="preserve"> </w:t>
      </w:r>
      <w:r>
        <w:t>établir</w:t>
      </w:r>
      <w:r>
        <w:rPr>
          <w:spacing w:val="-3"/>
        </w:rPr>
        <w:t xml:space="preserve"> </w:t>
      </w:r>
      <w:r>
        <w:t>entre</w:t>
      </w:r>
      <w:r>
        <w:rPr>
          <w:spacing w:val="-4"/>
        </w:rPr>
        <w:t xml:space="preserve"> </w:t>
      </w:r>
      <w:r>
        <w:t>les</w:t>
      </w:r>
      <w:r>
        <w:rPr>
          <w:spacing w:val="-6"/>
        </w:rPr>
        <w:t xml:space="preserve"> </w:t>
      </w:r>
      <w:r>
        <w:t>signes est</w:t>
      </w:r>
      <w:r>
        <w:rPr>
          <w:spacing w:val="-5"/>
        </w:rPr>
        <w:t xml:space="preserve"> </w:t>
      </w:r>
      <w:r>
        <w:t>telle</w:t>
      </w:r>
      <w:r>
        <w:rPr>
          <w:spacing w:val="-4"/>
        </w:rPr>
        <w:t xml:space="preserve"> </w:t>
      </w:r>
      <w:r>
        <w:t>qu’il</w:t>
      </w:r>
      <w:r>
        <w:rPr>
          <w:spacing w:val="-5"/>
        </w:rPr>
        <w:t xml:space="preserve"> </w:t>
      </w:r>
      <w:r>
        <w:t>est vraisemblable que l’usage de la marque demandée tire indûment profit du caractère distinctif ou de la renommée de la marque antérieure ou qu’il lui porte préjudice, après avoir apprécié tous les facteurs pertinents dans le cas d’espèce.</w:t>
      </w:r>
    </w:p>
    <w:p w14:paraId="19767627" w14:textId="77777777" w:rsidR="007551D1" w:rsidRDefault="00000000">
      <w:pPr>
        <w:pStyle w:val="Corpsdetexte"/>
        <w:spacing w:before="252"/>
        <w:ind w:left="143" w:right="134"/>
        <w:jc w:val="both"/>
      </w:pPr>
      <w:r>
        <w:t>Les</w:t>
      </w:r>
      <w:r>
        <w:rPr>
          <w:spacing w:val="-11"/>
        </w:rPr>
        <w:t xml:space="preserve"> </w:t>
      </w:r>
      <w:r>
        <w:t>éventuels</w:t>
      </w:r>
      <w:r>
        <w:rPr>
          <w:spacing w:val="-13"/>
        </w:rPr>
        <w:t xml:space="preserve"> </w:t>
      </w:r>
      <w:r>
        <w:t>facteurs</w:t>
      </w:r>
      <w:r>
        <w:rPr>
          <w:spacing w:val="-11"/>
        </w:rPr>
        <w:t xml:space="preserve"> </w:t>
      </w:r>
      <w:r>
        <w:t>pertinents</w:t>
      </w:r>
      <w:r>
        <w:rPr>
          <w:spacing w:val="-13"/>
        </w:rPr>
        <w:t xml:space="preserve"> </w:t>
      </w:r>
      <w:r>
        <w:t>aux</w:t>
      </w:r>
      <w:r>
        <w:rPr>
          <w:spacing w:val="-16"/>
        </w:rPr>
        <w:t xml:space="preserve"> </w:t>
      </w:r>
      <w:r>
        <w:t>fins</w:t>
      </w:r>
      <w:r>
        <w:rPr>
          <w:spacing w:val="-10"/>
        </w:rPr>
        <w:t xml:space="preserve"> </w:t>
      </w:r>
      <w:r>
        <w:t>de</w:t>
      </w:r>
      <w:r>
        <w:rPr>
          <w:spacing w:val="-14"/>
        </w:rPr>
        <w:t xml:space="preserve"> </w:t>
      </w:r>
      <w:r>
        <w:t>l’examen</w:t>
      </w:r>
      <w:r>
        <w:rPr>
          <w:spacing w:val="-12"/>
        </w:rPr>
        <w:t xml:space="preserve"> </w:t>
      </w:r>
      <w:r>
        <w:t>d’un</w:t>
      </w:r>
      <w:r>
        <w:rPr>
          <w:spacing w:val="-12"/>
        </w:rPr>
        <w:t xml:space="preserve"> </w:t>
      </w:r>
      <w:r>
        <w:t>«lien»</w:t>
      </w:r>
      <w:r>
        <w:rPr>
          <w:spacing w:val="-11"/>
        </w:rPr>
        <w:t xml:space="preserve"> </w:t>
      </w:r>
      <w:r>
        <w:t>incluent</w:t>
      </w:r>
      <w:r>
        <w:rPr>
          <w:spacing w:val="-15"/>
        </w:rPr>
        <w:t xml:space="preserve"> </w:t>
      </w:r>
      <w:r>
        <w:t>(27/11/2008-, 252/07, Intel, EU:C:2008:655, § 42):</w:t>
      </w:r>
    </w:p>
    <w:p w14:paraId="709F72B5" w14:textId="77777777" w:rsidR="007551D1" w:rsidRDefault="007551D1">
      <w:pPr>
        <w:pStyle w:val="Corpsdetexte"/>
      </w:pPr>
    </w:p>
    <w:p w14:paraId="300080F7" w14:textId="77777777" w:rsidR="007551D1" w:rsidRDefault="00000000">
      <w:pPr>
        <w:pStyle w:val="Corpsdetexte"/>
        <w:ind w:left="143"/>
        <w:jc w:val="both"/>
      </w:pPr>
      <w:r>
        <w:t>le</w:t>
      </w:r>
      <w:r>
        <w:rPr>
          <w:spacing w:val="-5"/>
        </w:rPr>
        <w:t xml:space="preserve"> </w:t>
      </w:r>
      <w:r>
        <w:t>degré</w:t>
      </w:r>
      <w:r>
        <w:rPr>
          <w:spacing w:val="-3"/>
        </w:rPr>
        <w:t xml:space="preserve"> </w:t>
      </w:r>
      <w:r>
        <w:t>de</w:t>
      </w:r>
      <w:r>
        <w:rPr>
          <w:spacing w:val="-7"/>
        </w:rPr>
        <w:t xml:space="preserve"> </w:t>
      </w:r>
      <w:r>
        <w:t>similitude</w:t>
      </w:r>
      <w:r>
        <w:rPr>
          <w:spacing w:val="-4"/>
        </w:rPr>
        <w:t xml:space="preserve"> </w:t>
      </w:r>
      <w:r>
        <w:t>entre</w:t>
      </w:r>
      <w:r>
        <w:rPr>
          <w:spacing w:val="-4"/>
        </w:rPr>
        <w:t xml:space="preserve"> </w:t>
      </w:r>
      <w:r>
        <w:t>les</w:t>
      </w:r>
      <w:r>
        <w:rPr>
          <w:spacing w:val="-6"/>
        </w:rPr>
        <w:t xml:space="preserve"> </w:t>
      </w:r>
      <w:r>
        <w:rPr>
          <w:spacing w:val="-2"/>
        </w:rPr>
        <w:t>signes;</w:t>
      </w:r>
    </w:p>
    <w:p w14:paraId="1E605D46" w14:textId="77777777" w:rsidR="007551D1" w:rsidRDefault="007551D1">
      <w:pPr>
        <w:pStyle w:val="Corpsdetexte"/>
      </w:pPr>
    </w:p>
    <w:p w14:paraId="71E6FC3A" w14:textId="77777777" w:rsidR="007551D1" w:rsidRDefault="00000000">
      <w:pPr>
        <w:pStyle w:val="Corpsdetexte"/>
        <w:ind w:left="709" w:hanging="567"/>
      </w:pPr>
      <w:r>
        <w:t>la</w:t>
      </w:r>
      <w:r>
        <w:rPr>
          <w:spacing w:val="75"/>
        </w:rPr>
        <w:t xml:space="preserve"> </w:t>
      </w:r>
      <w:r>
        <w:t>nature</w:t>
      </w:r>
      <w:r>
        <w:rPr>
          <w:spacing w:val="73"/>
        </w:rPr>
        <w:t xml:space="preserve"> </w:t>
      </w:r>
      <w:r>
        <w:t>des</w:t>
      </w:r>
      <w:r>
        <w:rPr>
          <w:spacing w:val="73"/>
        </w:rPr>
        <w:t xml:space="preserve"> </w:t>
      </w:r>
      <w:r>
        <w:t>produits</w:t>
      </w:r>
      <w:r>
        <w:rPr>
          <w:spacing w:val="73"/>
        </w:rPr>
        <w:t xml:space="preserve"> </w:t>
      </w:r>
      <w:r>
        <w:t>et</w:t>
      </w:r>
      <w:r>
        <w:rPr>
          <w:spacing w:val="73"/>
        </w:rPr>
        <w:t xml:space="preserve"> </w:t>
      </w:r>
      <w:r>
        <w:t>des</w:t>
      </w:r>
      <w:r>
        <w:rPr>
          <w:spacing w:val="73"/>
        </w:rPr>
        <w:t xml:space="preserve"> </w:t>
      </w:r>
      <w:r>
        <w:t>services,</w:t>
      </w:r>
      <w:r>
        <w:rPr>
          <w:spacing w:val="73"/>
        </w:rPr>
        <w:t xml:space="preserve"> </w:t>
      </w:r>
      <w:r>
        <w:t>y</w:t>
      </w:r>
      <w:r>
        <w:rPr>
          <w:spacing w:val="73"/>
        </w:rPr>
        <w:t xml:space="preserve"> </w:t>
      </w:r>
      <w:r>
        <w:t>compris</w:t>
      </w:r>
      <w:r>
        <w:rPr>
          <w:spacing w:val="72"/>
        </w:rPr>
        <w:t xml:space="preserve"> </w:t>
      </w:r>
      <w:r>
        <w:t>le</w:t>
      </w:r>
      <w:r>
        <w:rPr>
          <w:spacing w:val="75"/>
        </w:rPr>
        <w:t xml:space="preserve"> </w:t>
      </w:r>
      <w:r>
        <w:t>degré</w:t>
      </w:r>
      <w:r>
        <w:rPr>
          <w:spacing w:val="72"/>
        </w:rPr>
        <w:t xml:space="preserve"> </w:t>
      </w:r>
      <w:r>
        <w:t>de</w:t>
      </w:r>
      <w:r>
        <w:rPr>
          <w:spacing w:val="72"/>
        </w:rPr>
        <w:t xml:space="preserve"> </w:t>
      </w:r>
      <w:r>
        <w:t>proximité</w:t>
      </w:r>
      <w:r>
        <w:rPr>
          <w:spacing w:val="75"/>
        </w:rPr>
        <w:t xml:space="preserve"> </w:t>
      </w:r>
      <w:r>
        <w:t>ou</w:t>
      </w:r>
      <w:r>
        <w:rPr>
          <w:spacing w:val="74"/>
        </w:rPr>
        <w:t xml:space="preserve"> </w:t>
      </w:r>
      <w:r>
        <w:t>de dissemblance de ces produits ou services ainsi que le public pertinent;</w:t>
      </w:r>
    </w:p>
    <w:p w14:paraId="456726F2" w14:textId="77777777" w:rsidR="007551D1" w:rsidRDefault="007551D1">
      <w:pPr>
        <w:pStyle w:val="Corpsdetexte"/>
      </w:pPr>
    </w:p>
    <w:p w14:paraId="214DDEB8" w14:textId="77777777" w:rsidR="007551D1" w:rsidRDefault="00000000">
      <w:pPr>
        <w:pStyle w:val="Corpsdetexte"/>
        <w:ind w:left="143"/>
        <w:jc w:val="both"/>
      </w:pPr>
      <w:r>
        <w:t>l’intensité</w:t>
      </w:r>
      <w:r>
        <w:rPr>
          <w:spacing w:val="-5"/>
        </w:rPr>
        <w:t xml:space="preserve"> </w:t>
      </w:r>
      <w:r>
        <w:t>de</w:t>
      </w:r>
      <w:r>
        <w:rPr>
          <w:spacing w:val="-4"/>
        </w:rPr>
        <w:t xml:space="preserve"> </w:t>
      </w:r>
      <w:r>
        <w:t>la</w:t>
      </w:r>
      <w:r>
        <w:rPr>
          <w:spacing w:val="-6"/>
        </w:rPr>
        <w:t xml:space="preserve"> </w:t>
      </w:r>
      <w:r>
        <w:t>renommée</w:t>
      </w:r>
      <w:r>
        <w:rPr>
          <w:spacing w:val="-4"/>
        </w:rPr>
        <w:t xml:space="preserve"> </w:t>
      </w:r>
      <w:r>
        <w:t>de</w:t>
      </w:r>
      <w:r>
        <w:rPr>
          <w:spacing w:val="-4"/>
        </w:rPr>
        <w:t xml:space="preserve"> </w:t>
      </w:r>
      <w:r>
        <w:t>la</w:t>
      </w:r>
      <w:r>
        <w:rPr>
          <w:spacing w:val="-6"/>
        </w:rPr>
        <w:t xml:space="preserve"> </w:t>
      </w:r>
      <w:r>
        <w:t>marque</w:t>
      </w:r>
      <w:r>
        <w:rPr>
          <w:spacing w:val="-5"/>
        </w:rPr>
        <w:t xml:space="preserve"> </w:t>
      </w:r>
      <w:r>
        <w:rPr>
          <w:spacing w:val="-2"/>
        </w:rPr>
        <w:t>antérieure;</w:t>
      </w:r>
    </w:p>
    <w:p w14:paraId="4365F34A" w14:textId="77777777" w:rsidR="007551D1" w:rsidRDefault="007551D1">
      <w:pPr>
        <w:pStyle w:val="Corpsdetexte"/>
      </w:pPr>
    </w:p>
    <w:p w14:paraId="39332B6F" w14:textId="77777777" w:rsidR="007551D1" w:rsidRDefault="00000000">
      <w:pPr>
        <w:pStyle w:val="Corpsdetexte"/>
        <w:ind w:left="709" w:right="163" w:hanging="567"/>
      </w:pPr>
      <w:r>
        <w:t>le</w:t>
      </w:r>
      <w:r>
        <w:rPr>
          <w:spacing w:val="67"/>
        </w:rPr>
        <w:t xml:space="preserve"> </w:t>
      </w:r>
      <w:r>
        <w:t>degré</w:t>
      </w:r>
      <w:r>
        <w:rPr>
          <w:spacing w:val="40"/>
        </w:rPr>
        <w:t xml:space="preserve"> </w:t>
      </w:r>
      <w:r>
        <w:t>de</w:t>
      </w:r>
      <w:r>
        <w:rPr>
          <w:spacing w:val="40"/>
        </w:rPr>
        <w:t xml:space="preserve"> </w:t>
      </w:r>
      <w:r>
        <w:t>caractère</w:t>
      </w:r>
      <w:r>
        <w:rPr>
          <w:spacing w:val="40"/>
        </w:rPr>
        <w:t xml:space="preserve"> </w:t>
      </w:r>
      <w:r>
        <w:t>distinctif,</w:t>
      </w:r>
      <w:r>
        <w:rPr>
          <w:spacing w:val="40"/>
        </w:rPr>
        <w:t xml:space="preserve"> </w:t>
      </w:r>
      <w:r>
        <w:t>intrinsèque</w:t>
      </w:r>
      <w:r>
        <w:rPr>
          <w:spacing w:val="40"/>
        </w:rPr>
        <w:t xml:space="preserve"> </w:t>
      </w:r>
      <w:r>
        <w:t>ou</w:t>
      </w:r>
      <w:r>
        <w:rPr>
          <w:spacing w:val="40"/>
        </w:rPr>
        <w:t xml:space="preserve"> </w:t>
      </w:r>
      <w:r>
        <w:t>acquis</w:t>
      </w:r>
      <w:r>
        <w:rPr>
          <w:spacing w:val="40"/>
        </w:rPr>
        <w:t xml:space="preserve"> </w:t>
      </w:r>
      <w:r>
        <w:t>par</w:t>
      </w:r>
      <w:r>
        <w:rPr>
          <w:spacing w:val="40"/>
        </w:rPr>
        <w:t xml:space="preserve"> </w:t>
      </w:r>
      <w:r>
        <w:t>l’usage,</w:t>
      </w:r>
      <w:r>
        <w:rPr>
          <w:spacing w:val="40"/>
        </w:rPr>
        <w:t xml:space="preserve"> </w:t>
      </w:r>
      <w:r>
        <w:t>de</w:t>
      </w:r>
      <w:r>
        <w:rPr>
          <w:spacing w:val="67"/>
        </w:rPr>
        <w:t xml:space="preserve"> </w:t>
      </w:r>
      <w:r>
        <w:t>la</w:t>
      </w:r>
      <w:r>
        <w:rPr>
          <w:spacing w:val="40"/>
        </w:rPr>
        <w:t xml:space="preserve"> </w:t>
      </w:r>
      <w:r>
        <w:t>marque</w:t>
      </w:r>
      <w:r>
        <w:rPr>
          <w:spacing w:val="40"/>
        </w:rPr>
        <w:t xml:space="preserve"> </w:t>
      </w:r>
      <w:r>
        <w:rPr>
          <w:spacing w:val="-2"/>
        </w:rPr>
        <w:t>antérieure;</w:t>
      </w:r>
    </w:p>
    <w:p w14:paraId="7B161B16" w14:textId="77777777" w:rsidR="007551D1" w:rsidRDefault="007551D1">
      <w:pPr>
        <w:pStyle w:val="Corpsdetexte"/>
      </w:pPr>
    </w:p>
    <w:p w14:paraId="1A1A0C10" w14:textId="77777777" w:rsidR="007551D1" w:rsidRDefault="00000000">
      <w:pPr>
        <w:pStyle w:val="Corpsdetexte"/>
        <w:ind w:left="143"/>
        <w:jc w:val="both"/>
      </w:pPr>
      <w:r>
        <w:t>l’existence</w:t>
      </w:r>
      <w:r>
        <w:rPr>
          <w:spacing w:val="-6"/>
        </w:rPr>
        <w:t xml:space="preserve"> </w:t>
      </w:r>
      <w:r>
        <w:t>d’un</w:t>
      </w:r>
      <w:r>
        <w:rPr>
          <w:spacing w:val="-5"/>
        </w:rPr>
        <w:t xml:space="preserve"> </w:t>
      </w:r>
      <w:r>
        <w:t>risque</w:t>
      </w:r>
      <w:r>
        <w:rPr>
          <w:spacing w:val="-7"/>
        </w:rPr>
        <w:t xml:space="preserve"> </w:t>
      </w:r>
      <w:r>
        <w:t>de</w:t>
      </w:r>
      <w:r>
        <w:rPr>
          <w:spacing w:val="-5"/>
        </w:rPr>
        <w:t xml:space="preserve"> </w:t>
      </w:r>
      <w:r>
        <w:t>confusion</w:t>
      </w:r>
      <w:r>
        <w:rPr>
          <w:spacing w:val="-7"/>
        </w:rPr>
        <w:t xml:space="preserve"> </w:t>
      </w:r>
      <w:r>
        <w:t>dans</w:t>
      </w:r>
      <w:r>
        <w:rPr>
          <w:spacing w:val="-2"/>
        </w:rPr>
        <w:t xml:space="preserve"> </w:t>
      </w:r>
      <w:r>
        <w:t>l’esprit</w:t>
      </w:r>
      <w:r>
        <w:rPr>
          <w:spacing w:val="-8"/>
        </w:rPr>
        <w:t xml:space="preserve"> </w:t>
      </w:r>
      <w:r>
        <w:t>du</w:t>
      </w:r>
      <w:r>
        <w:rPr>
          <w:spacing w:val="-5"/>
        </w:rPr>
        <w:t xml:space="preserve"> </w:t>
      </w:r>
      <w:r>
        <w:rPr>
          <w:spacing w:val="-2"/>
        </w:rPr>
        <w:t>public;</w:t>
      </w:r>
    </w:p>
    <w:p w14:paraId="744D7908" w14:textId="77777777" w:rsidR="007551D1" w:rsidRDefault="007551D1">
      <w:pPr>
        <w:pStyle w:val="Corpsdetexte"/>
      </w:pPr>
    </w:p>
    <w:p w14:paraId="5B292316" w14:textId="77777777" w:rsidR="007551D1" w:rsidRDefault="00000000">
      <w:pPr>
        <w:pStyle w:val="Corpsdetexte"/>
        <w:ind w:left="143" w:right="139"/>
        <w:jc w:val="both"/>
      </w:pPr>
      <w:r>
        <w:t>Cette liste n’est pas exhaustive et d’autres critères peuvent être pertinents en fonction des circonstances</w:t>
      </w:r>
      <w:r>
        <w:rPr>
          <w:spacing w:val="-3"/>
        </w:rPr>
        <w:t xml:space="preserve"> </w:t>
      </w:r>
      <w:r>
        <w:t>particulières. En outre, l’existence d’un</w:t>
      </w:r>
      <w:r>
        <w:rPr>
          <w:spacing w:val="-1"/>
        </w:rPr>
        <w:t xml:space="preserve"> </w:t>
      </w:r>
      <w:r>
        <w:t>«lien» peut</w:t>
      </w:r>
      <w:r>
        <w:rPr>
          <w:spacing w:val="-2"/>
        </w:rPr>
        <w:t xml:space="preserve"> </w:t>
      </w:r>
      <w:r>
        <w:t>être</w:t>
      </w:r>
      <w:r>
        <w:rPr>
          <w:spacing w:val="-3"/>
        </w:rPr>
        <w:t xml:space="preserve"> </w:t>
      </w:r>
      <w:r>
        <w:t>établie sur</w:t>
      </w:r>
      <w:r>
        <w:rPr>
          <w:spacing w:val="-2"/>
        </w:rPr>
        <w:t xml:space="preserve"> </w:t>
      </w:r>
      <w:r>
        <w:t>la base de certains de ces critères seulement;</w:t>
      </w:r>
    </w:p>
    <w:p w14:paraId="5433F482" w14:textId="77777777" w:rsidR="007551D1" w:rsidRDefault="007551D1">
      <w:pPr>
        <w:pStyle w:val="Corpsdetexte"/>
        <w:spacing w:before="1"/>
      </w:pPr>
    </w:p>
    <w:p w14:paraId="6838002F" w14:textId="77777777" w:rsidR="007551D1" w:rsidRDefault="00000000">
      <w:pPr>
        <w:pStyle w:val="Corpsdetexte"/>
        <w:spacing w:before="1"/>
        <w:ind w:left="143" w:right="139"/>
        <w:jc w:val="both"/>
      </w:pPr>
      <w:r>
        <w:t xml:space="preserve">Comme conclu ci-dessus, la marque antérieure jouit d’une renommée dans l’Union européenne (au moins en France) pour des </w:t>
      </w:r>
      <w:r>
        <w:rPr>
          <w:rFonts w:ascii="Arial" w:hAnsi="Arial"/>
          <w:i/>
        </w:rPr>
        <w:t>bracelets</w:t>
      </w:r>
      <w:r>
        <w:t>. La marque est utilisée depuis environ 50 ans pour identifier ce qui est devenu un bijou emblématique.</w:t>
      </w:r>
    </w:p>
    <w:p w14:paraId="476BE690" w14:textId="77777777" w:rsidR="007551D1" w:rsidRDefault="00000000">
      <w:pPr>
        <w:pStyle w:val="Corpsdetexte"/>
        <w:spacing w:before="251"/>
        <w:ind w:left="143" w:right="137"/>
        <w:jc w:val="both"/>
      </w:pPr>
      <w:r>
        <w:t>Les signes en conflit présentent au moins un faible degré de similitude sur les plans visuel, phonétique et conceptuel.</w:t>
      </w:r>
    </w:p>
    <w:p w14:paraId="1178F3D6" w14:textId="77777777" w:rsidR="007551D1" w:rsidRDefault="007551D1">
      <w:pPr>
        <w:pStyle w:val="Corpsdetexte"/>
        <w:jc w:val="both"/>
        <w:sectPr w:rsidR="007551D1">
          <w:pgSz w:w="11910" w:h="16840"/>
          <w:pgMar w:top="980" w:right="1559" w:bottom="280" w:left="1559" w:header="715" w:footer="0" w:gutter="0"/>
          <w:cols w:space="720"/>
        </w:sectPr>
      </w:pPr>
    </w:p>
    <w:p w14:paraId="682F2431" w14:textId="77777777" w:rsidR="007551D1" w:rsidRDefault="00000000">
      <w:pPr>
        <w:pStyle w:val="Corpsdetexte"/>
        <w:spacing w:before="169"/>
      </w:pPr>
      <w:r>
        <w:rPr>
          <w:noProof/>
        </w:rPr>
        <w:lastRenderedPageBreak/>
        <mc:AlternateContent>
          <mc:Choice Requires="wps">
            <w:drawing>
              <wp:anchor distT="0" distB="0" distL="0" distR="0" simplePos="0" relativeHeight="15738880" behindDoc="0" locked="0" layoutInCell="1" allowOverlap="1" wp14:anchorId="57588679" wp14:editId="7A2BAF30">
                <wp:simplePos x="0" y="0"/>
                <wp:positionH relativeFrom="page">
                  <wp:posOffset>270575</wp:posOffset>
                </wp:positionH>
                <wp:positionV relativeFrom="page">
                  <wp:posOffset>1114363</wp:posOffset>
                </wp:positionV>
                <wp:extent cx="146050" cy="921004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CEC269B" w14:textId="77777777" w:rsidR="007551D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[05-09-</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8880" type="#_x0000_t202" id="docshape29"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[05-09-</w:t>
                      </w:r>
                      <w:r>
                        <w:rPr>
                          <w:color w:val="3F3F3F"/>
                          <w:spacing w:val="-2"/>
                          <w:sz w:val="17"/>
                        </w:rPr>
                        <w:t>2024]</w:t>
                      </w:r>
                    </w:p>
                  </w:txbxContent>
                </v:textbox>
                <w10:wrap type="none"/>
              </v:shape>
            </w:pict>
          </mc:Fallback>
        </mc:AlternateContent>
      </w:r>
    </w:p>
    <w:p w14:paraId="738C68A1" w14:textId="77777777" w:rsidR="007551D1" w:rsidRDefault="00000000">
      <w:pPr>
        <w:pStyle w:val="Corpsdetexte"/>
        <w:ind w:left="143" w:right="135"/>
        <w:jc w:val="both"/>
      </w:pPr>
      <w:r>
        <w:t xml:space="preserve">La marque antérieure jouit d’une renommée pour </w:t>
      </w:r>
      <w:r>
        <w:rPr>
          <w:rFonts w:ascii="Arial" w:hAnsi="Arial"/>
          <w:i/>
        </w:rPr>
        <w:t>bracelets</w:t>
      </w:r>
      <w:r>
        <w:t>. Les produits et services contestés sont les suivants:</w:t>
      </w:r>
    </w:p>
    <w:p w14:paraId="6C96D9DA" w14:textId="77777777" w:rsidR="007551D1" w:rsidRDefault="007551D1">
      <w:pPr>
        <w:pStyle w:val="Corpsdetexte"/>
        <w:spacing w:before="2"/>
      </w:pPr>
    </w:p>
    <w:p w14:paraId="723079A7" w14:textId="77777777" w:rsidR="007551D1" w:rsidRDefault="00000000">
      <w:pPr>
        <w:ind w:left="1275" w:right="137" w:hanging="1133"/>
        <w:jc w:val="both"/>
        <w:rPr>
          <w:rFonts w:ascii="Arial" w:hAnsi="Arial"/>
          <w:i/>
        </w:rPr>
      </w:pPr>
      <w:r>
        <w:t>Classe</w:t>
      </w:r>
      <w:r>
        <w:rPr>
          <w:spacing w:val="-4"/>
        </w:rPr>
        <w:t xml:space="preserve"> </w:t>
      </w:r>
      <w:r>
        <w:t>14:</w:t>
      </w:r>
      <w:r>
        <w:rPr>
          <w:spacing w:val="26"/>
        </w:rPr>
        <w:t xml:space="preserve"> </w:t>
      </w:r>
      <w:r>
        <w:rPr>
          <w:rFonts w:ascii="Arial" w:hAnsi="Arial"/>
          <w:i/>
        </w:rPr>
        <w:t>Diamants;</w:t>
      </w:r>
      <w:r>
        <w:rPr>
          <w:rFonts w:ascii="Arial" w:hAnsi="Arial"/>
          <w:i/>
          <w:spacing w:val="-2"/>
        </w:rPr>
        <w:t xml:space="preserve"> </w:t>
      </w:r>
      <w:r>
        <w:rPr>
          <w:rFonts w:ascii="Arial" w:hAnsi="Arial"/>
          <w:i/>
        </w:rPr>
        <w:t>boucles</w:t>
      </w:r>
      <w:r>
        <w:rPr>
          <w:rFonts w:ascii="Arial" w:hAnsi="Arial"/>
          <w:i/>
          <w:spacing w:val="-1"/>
        </w:rPr>
        <w:t xml:space="preserve"> </w:t>
      </w:r>
      <w:r>
        <w:rPr>
          <w:rFonts w:ascii="Arial" w:hAnsi="Arial"/>
          <w:i/>
        </w:rPr>
        <w:t>d’oreilles;</w:t>
      </w:r>
      <w:r>
        <w:rPr>
          <w:rFonts w:ascii="Arial" w:hAnsi="Arial"/>
          <w:i/>
          <w:spacing w:val="-3"/>
        </w:rPr>
        <w:t xml:space="preserve"> </w:t>
      </w:r>
      <w:r>
        <w:rPr>
          <w:rFonts w:ascii="Arial" w:hAnsi="Arial"/>
          <w:i/>
        </w:rPr>
        <w:t>joaillerie; parures</w:t>
      </w:r>
      <w:r>
        <w:rPr>
          <w:rFonts w:ascii="Arial" w:hAnsi="Arial"/>
          <w:i/>
          <w:spacing w:val="-3"/>
        </w:rPr>
        <w:t xml:space="preserve"> </w:t>
      </w:r>
      <w:r>
        <w:rPr>
          <w:rFonts w:ascii="Arial" w:hAnsi="Arial"/>
          <w:i/>
        </w:rPr>
        <w:t>&amp;bra;</w:t>
      </w:r>
      <w:r>
        <w:rPr>
          <w:rFonts w:ascii="Arial" w:hAnsi="Arial"/>
          <w:i/>
          <w:spacing w:val="-2"/>
        </w:rPr>
        <w:t xml:space="preserve"> </w:t>
      </w:r>
      <w:r>
        <w:rPr>
          <w:rFonts w:ascii="Arial" w:hAnsi="Arial"/>
          <w:i/>
        </w:rPr>
        <w:t>bijouterie</w:t>
      </w:r>
      <w:r>
        <w:rPr>
          <w:rFonts w:ascii="Arial" w:hAnsi="Arial"/>
          <w:i/>
          <w:spacing w:val="-4"/>
        </w:rPr>
        <w:t xml:space="preserve"> </w:t>
      </w:r>
      <w:r>
        <w:rPr>
          <w:rFonts w:ascii="Arial" w:hAnsi="Arial"/>
          <w:i/>
        </w:rPr>
        <w:t>&amp;ket;;</w:t>
      </w:r>
      <w:r>
        <w:rPr>
          <w:rFonts w:ascii="Arial" w:hAnsi="Arial"/>
          <w:i/>
          <w:spacing w:val="-2"/>
        </w:rPr>
        <w:t xml:space="preserve"> </w:t>
      </w:r>
      <w:r>
        <w:rPr>
          <w:rFonts w:ascii="Arial" w:hAnsi="Arial"/>
          <w:i/>
        </w:rPr>
        <w:t>boîtes à bijoux et boîtes en métaux précieux; pierres précieuses et semi- précieuses; horloges; montres; montres-bracelets; boutons de manchettes, épingles</w:t>
      </w:r>
      <w:r>
        <w:rPr>
          <w:rFonts w:ascii="Arial" w:hAnsi="Arial"/>
          <w:i/>
          <w:spacing w:val="-8"/>
        </w:rPr>
        <w:t xml:space="preserve"> </w:t>
      </w:r>
      <w:r>
        <w:rPr>
          <w:rFonts w:ascii="Arial" w:hAnsi="Arial"/>
          <w:i/>
        </w:rPr>
        <w:t>de</w:t>
      </w:r>
      <w:r>
        <w:rPr>
          <w:rFonts w:ascii="Arial" w:hAnsi="Arial"/>
          <w:i/>
          <w:spacing w:val="-9"/>
        </w:rPr>
        <w:t xml:space="preserve"> </w:t>
      </w:r>
      <w:r>
        <w:rPr>
          <w:rFonts w:ascii="Arial" w:hAnsi="Arial"/>
          <w:i/>
        </w:rPr>
        <w:t>cravates,</w:t>
      </w:r>
      <w:r>
        <w:rPr>
          <w:rFonts w:ascii="Arial" w:hAnsi="Arial"/>
          <w:i/>
          <w:spacing w:val="-9"/>
        </w:rPr>
        <w:t xml:space="preserve"> </w:t>
      </w:r>
      <w:r>
        <w:rPr>
          <w:rFonts w:ascii="Arial" w:hAnsi="Arial"/>
          <w:i/>
        </w:rPr>
        <w:t>pinces</w:t>
      </w:r>
      <w:r>
        <w:rPr>
          <w:rFonts w:ascii="Arial" w:hAnsi="Arial"/>
          <w:i/>
          <w:spacing w:val="-8"/>
        </w:rPr>
        <w:t xml:space="preserve"> </w:t>
      </w:r>
      <w:r>
        <w:rPr>
          <w:rFonts w:ascii="Arial" w:hAnsi="Arial"/>
          <w:i/>
        </w:rPr>
        <w:t>à</w:t>
      </w:r>
      <w:r>
        <w:rPr>
          <w:rFonts w:ascii="Arial" w:hAnsi="Arial"/>
          <w:i/>
          <w:spacing w:val="-11"/>
        </w:rPr>
        <w:t xml:space="preserve"> </w:t>
      </w:r>
      <w:r>
        <w:rPr>
          <w:rFonts w:ascii="Arial" w:hAnsi="Arial"/>
          <w:i/>
        </w:rPr>
        <w:t>cravates;</w:t>
      </w:r>
      <w:r>
        <w:rPr>
          <w:rFonts w:ascii="Arial" w:hAnsi="Arial"/>
          <w:i/>
          <w:spacing w:val="-9"/>
        </w:rPr>
        <w:t xml:space="preserve"> </w:t>
      </w:r>
      <w:r>
        <w:rPr>
          <w:rFonts w:ascii="Arial" w:hAnsi="Arial"/>
          <w:i/>
        </w:rPr>
        <w:t>alliages</w:t>
      </w:r>
      <w:r>
        <w:rPr>
          <w:rFonts w:ascii="Arial" w:hAnsi="Arial"/>
          <w:i/>
          <w:spacing w:val="-8"/>
        </w:rPr>
        <w:t xml:space="preserve"> </w:t>
      </w:r>
      <w:r>
        <w:rPr>
          <w:rFonts w:ascii="Arial" w:hAnsi="Arial"/>
          <w:i/>
        </w:rPr>
        <w:t>de</w:t>
      </w:r>
      <w:r>
        <w:rPr>
          <w:rFonts w:ascii="Arial" w:hAnsi="Arial"/>
          <w:i/>
          <w:spacing w:val="-9"/>
        </w:rPr>
        <w:t xml:space="preserve"> </w:t>
      </w:r>
      <w:r>
        <w:rPr>
          <w:rFonts w:ascii="Arial" w:hAnsi="Arial"/>
          <w:i/>
        </w:rPr>
        <w:t>métaux</w:t>
      </w:r>
      <w:r>
        <w:rPr>
          <w:rFonts w:ascii="Arial" w:hAnsi="Arial"/>
          <w:i/>
          <w:spacing w:val="-10"/>
        </w:rPr>
        <w:t xml:space="preserve"> </w:t>
      </w:r>
      <w:r>
        <w:rPr>
          <w:rFonts w:ascii="Arial" w:hAnsi="Arial"/>
          <w:i/>
        </w:rPr>
        <w:t>précieux;</w:t>
      </w:r>
      <w:r>
        <w:rPr>
          <w:rFonts w:ascii="Arial" w:hAnsi="Arial"/>
          <w:i/>
          <w:spacing w:val="-9"/>
        </w:rPr>
        <w:t xml:space="preserve"> </w:t>
      </w:r>
      <w:r>
        <w:rPr>
          <w:rFonts w:ascii="Arial" w:hAnsi="Arial"/>
          <w:i/>
        </w:rPr>
        <w:t>boîtes en métaux précieux; horological and chronometric instruments.</w:t>
      </w:r>
    </w:p>
    <w:p w14:paraId="48B7E671" w14:textId="77777777" w:rsidR="007551D1" w:rsidRDefault="00000000">
      <w:pPr>
        <w:spacing w:before="252"/>
        <w:ind w:left="1275" w:right="139" w:hanging="1133"/>
        <w:jc w:val="both"/>
        <w:rPr>
          <w:rFonts w:ascii="Arial" w:hAnsi="Arial"/>
          <w:i/>
        </w:rPr>
      </w:pPr>
      <w:r>
        <w:t>Classe</w:t>
      </w:r>
      <w:r>
        <w:rPr>
          <w:spacing w:val="-2"/>
        </w:rPr>
        <w:t xml:space="preserve"> </w:t>
      </w:r>
      <w:r>
        <w:t xml:space="preserve">35: </w:t>
      </w:r>
      <w:r>
        <w:rPr>
          <w:rFonts w:ascii="Arial" w:hAnsi="Arial"/>
          <w:i/>
        </w:rPr>
        <w:t xml:space="preserve">Vente en ligne et hors ligne, affichage, publicité, marketing, publicité extérieure de bijoux, parures, diamants, pierres précieuses et semi- </w:t>
      </w:r>
      <w:r>
        <w:rPr>
          <w:rFonts w:ascii="Arial" w:hAnsi="Arial"/>
          <w:i/>
          <w:spacing w:val="-2"/>
        </w:rPr>
        <w:t>précieuses.</w:t>
      </w:r>
    </w:p>
    <w:p w14:paraId="521050BF" w14:textId="77777777" w:rsidR="007551D1" w:rsidRDefault="007551D1">
      <w:pPr>
        <w:pStyle w:val="Corpsdetexte"/>
        <w:spacing w:before="1"/>
        <w:rPr>
          <w:rFonts w:ascii="Arial"/>
          <w:i/>
        </w:rPr>
      </w:pPr>
    </w:p>
    <w:p w14:paraId="56F6851B" w14:textId="77777777" w:rsidR="007551D1" w:rsidRDefault="00000000">
      <w:pPr>
        <w:ind w:left="1275" w:right="141" w:hanging="1133"/>
        <w:jc w:val="both"/>
        <w:rPr>
          <w:rFonts w:ascii="Arial"/>
          <w:i/>
        </w:rPr>
      </w:pPr>
      <w:r>
        <w:t>Classe</w:t>
      </w:r>
      <w:r>
        <w:rPr>
          <w:spacing w:val="-2"/>
        </w:rPr>
        <w:t xml:space="preserve"> </w:t>
      </w:r>
      <w:r>
        <w:t xml:space="preserve">42: </w:t>
      </w:r>
      <w:r>
        <w:rPr>
          <w:rFonts w:ascii="Arial"/>
          <w:i/>
        </w:rPr>
        <w:t>Conception de logiciels de bijouterie dans le domaine de la conception de bijoux; recherches techniques dans le domaine de la conception de bijoux.</w:t>
      </w:r>
    </w:p>
    <w:p w14:paraId="4A5D2EDB" w14:textId="77777777" w:rsidR="007551D1" w:rsidRDefault="007551D1">
      <w:pPr>
        <w:pStyle w:val="Corpsdetexte"/>
        <w:rPr>
          <w:rFonts w:ascii="Arial"/>
          <w:i/>
        </w:rPr>
      </w:pPr>
    </w:p>
    <w:p w14:paraId="73DB5D6C" w14:textId="77777777" w:rsidR="007551D1" w:rsidRDefault="00000000">
      <w:pPr>
        <w:pStyle w:val="Corpsdetexte"/>
        <w:ind w:left="143" w:right="133"/>
        <w:jc w:val="both"/>
      </w:pPr>
      <w:r>
        <w:t>Tous</w:t>
      </w:r>
      <w:r>
        <w:rPr>
          <w:spacing w:val="-16"/>
        </w:rPr>
        <w:t xml:space="preserve"> </w:t>
      </w:r>
      <w:r>
        <w:t>les</w:t>
      </w:r>
      <w:r>
        <w:rPr>
          <w:spacing w:val="-15"/>
        </w:rPr>
        <w:t xml:space="preserve"> </w:t>
      </w:r>
      <w:r>
        <w:t>produits</w:t>
      </w:r>
      <w:r>
        <w:rPr>
          <w:spacing w:val="-15"/>
        </w:rPr>
        <w:t xml:space="preserve"> </w:t>
      </w:r>
      <w:r>
        <w:t>et</w:t>
      </w:r>
      <w:r>
        <w:rPr>
          <w:spacing w:val="-16"/>
        </w:rPr>
        <w:t xml:space="preserve"> </w:t>
      </w:r>
      <w:r>
        <w:t>services</w:t>
      </w:r>
      <w:r>
        <w:rPr>
          <w:spacing w:val="-15"/>
        </w:rPr>
        <w:t xml:space="preserve"> </w:t>
      </w:r>
      <w:r>
        <w:t>contestés</w:t>
      </w:r>
      <w:r>
        <w:rPr>
          <w:spacing w:val="-15"/>
        </w:rPr>
        <w:t xml:space="preserve"> </w:t>
      </w:r>
      <w:r>
        <w:t>sont,</w:t>
      </w:r>
      <w:r>
        <w:rPr>
          <w:spacing w:val="-15"/>
        </w:rPr>
        <w:t xml:space="preserve"> </w:t>
      </w:r>
      <w:r>
        <w:t>ou</w:t>
      </w:r>
      <w:r>
        <w:rPr>
          <w:spacing w:val="-16"/>
        </w:rPr>
        <w:t xml:space="preserve"> </w:t>
      </w:r>
      <w:r>
        <w:t>sont</w:t>
      </w:r>
      <w:r>
        <w:rPr>
          <w:spacing w:val="-15"/>
        </w:rPr>
        <w:t xml:space="preserve"> </w:t>
      </w:r>
      <w:r>
        <w:t>liés</w:t>
      </w:r>
      <w:r>
        <w:rPr>
          <w:spacing w:val="-15"/>
        </w:rPr>
        <w:t xml:space="preserve"> </w:t>
      </w:r>
      <w:r>
        <w:t>à,</w:t>
      </w:r>
      <w:r>
        <w:rPr>
          <w:spacing w:val="-16"/>
        </w:rPr>
        <w:t xml:space="preserve"> </w:t>
      </w:r>
      <w:r>
        <w:t>des</w:t>
      </w:r>
      <w:r>
        <w:rPr>
          <w:spacing w:val="-15"/>
        </w:rPr>
        <w:t xml:space="preserve"> </w:t>
      </w:r>
      <w:r>
        <w:t>bijoux</w:t>
      </w:r>
      <w:r>
        <w:rPr>
          <w:spacing w:val="-15"/>
        </w:rPr>
        <w:t xml:space="preserve"> </w:t>
      </w:r>
      <w:r>
        <w:t>et</w:t>
      </w:r>
      <w:r>
        <w:rPr>
          <w:spacing w:val="-15"/>
        </w:rPr>
        <w:t xml:space="preserve"> </w:t>
      </w:r>
      <w:r>
        <w:t>des</w:t>
      </w:r>
      <w:r>
        <w:rPr>
          <w:spacing w:val="-16"/>
        </w:rPr>
        <w:t xml:space="preserve"> </w:t>
      </w:r>
      <w:r>
        <w:t>composants et</w:t>
      </w:r>
      <w:r>
        <w:rPr>
          <w:spacing w:val="-5"/>
        </w:rPr>
        <w:t xml:space="preserve"> </w:t>
      </w:r>
      <w:r>
        <w:t>accessoires</w:t>
      </w:r>
      <w:r>
        <w:rPr>
          <w:spacing w:val="-6"/>
        </w:rPr>
        <w:t xml:space="preserve"> </w:t>
      </w:r>
      <w:r>
        <w:t>de</w:t>
      </w:r>
      <w:r>
        <w:rPr>
          <w:spacing w:val="-7"/>
        </w:rPr>
        <w:t xml:space="preserve"> </w:t>
      </w:r>
      <w:r>
        <w:t>ces</w:t>
      </w:r>
      <w:r>
        <w:rPr>
          <w:spacing w:val="-9"/>
        </w:rPr>
        <w:t xml:space="preserve"> </w:t>
      </w:r>
      <w:r>
        <w:t>produits.</w:t>
      </w:r>
      <w:r>
        <w:rPr>
          <w:spacing w:val="-5"/>
        </w:rPr>
        <w:t xml:space="preserve"> </w:t>
      </w:r>
      <w:r>
        <w:t>Par</w:t>
      </w:r>
      <w:r>
        <w:rPr>
          <w:spacing w:val="-8"/>
        </w:rPr>
        <w:t xml:space="preserve"> </w:t>
      </w:r>
      <w:r>
        <w:t>conséquent,</w:t>
      </w:r>
      <w:r>
        <w:rPr>
          <w:spacing w:val="-5"/>
        </w:rPr>
        <w:t xml:space="preserve"> </w:t>
      </w:r>
      <w:r>
        <w:t>il</w:t>
      </w:r>
      <w:r>
        <w:rPr>
          <w:spacing w:val="-7"/>
        </w:rPr>
        <w:t xml:space="preserve"> </w:t>
      </w:r>
      <w:r>
        <w:t>existe</w:t>
      </w:r>
      <w:r>
        <w:rPr>
          <w:spacing w:val="-6"/>
        </w:rPr>
        <w:t xml:space="preserve"> </w:t>
      </w:r>
      <w:r>
        <w:t>un</w:t>
      </w:r>
      <w:r>
        <w:rPr>
          <w:spacing w:val="-7"/>
        </w:rPr>
        <w:t xml:space="preserve"> </w:t>
      </w:r>
      <w:r>
        <w:t>lien</w:t>
      </w:r>
      <w:r>
        <w:rPr>
          <w:spacing w:val="-7"/>
        </w:rPr>
        <w:t xml:space="preserve"> </w:t>
      </w:r>
      <w:r>
        <w:t>étroit</w:t>
      </w:r>
      <w:r>
        <w:rPr>
          <w:spacing w:val="-5"/>
        </w:rPr>
        <w:t xml:space="preserve"> </w:t>
      </w:r>
      <w:r>
        <w:t>avec</w:t>
      </w:r>
      <w:r>
        <w:rPr>
          <w:spacing w:val="-6"/>
        </w:rPr>
        <w:t xml:space="preserve"> </w:t>
      </w:r>
      <w:r>
        <w:t>les</w:t>
      </w:r>
      <w:r>
        <w:rPr>
          <w:spacing w:val="-3"/>
        </w:rPr>
        <w:t xml:space="preserve"> </w:t>
      </w:r>
      <w:r>
        <w:rPr>
          <w:rFonts w:ascii="Arial" w:hAnsi="Arial"/>
          <w:i/>
        </w:rPr>
        <w:t xml:space="preserve">bracelets </w:t>
      </w:r>
      <w:r>
        <w:t>de l’opposante.</w:t>
      </w:r>
    </w:p>
    <w:p w14:paraId="419BFE95" w14:textId="77777777" w:rsidR="007551D1" w:rsidRDefault="007551D1">
      <w:pPr>
        <w:pStyle w:val="Corpsdetexte"/>
        <w:spacing w:before="1"/>
      </w:pPr>
    </w:p>
    <w:p w14:paraId="188267D5" w14:textId="77777777" w:rsidR="007551D1" w:rsidRDefault="00000000">
      <w:pPr>
        <w:pStyle w:val="Corpsdetexte"/>
        <w:ind w:left="143" w:right="136"/>
        <w:jc w:val="both"/>
      </w:pPr>
      <w:r>
        <w:t>Certains</w:t>
      </w:r>
      <w:r>
        <w:rPr>
          <w:spacing w:val="-9"/>
        </w:rPr>
        <w:t xml:space="preserve"> </w:t>
      </w:r>
      <w:r>
        <w:t>des</w:t>
      </w:r>
      <w:r>
        <w:rPr>
          <w:spacing w:val="-8"/>
        </w:rPr>
        <w:t xml:space="preserve"> </w:t>
      </w:r>
      <w:r>
        <w:t>produits</w:t>
      </w:r>
      <w:r>
        <w:rPr>
          <w:spacing w:val="-8"/>
        </w:rPr>
        <w:t xml:space="preserve"> </w:t>
      </w:r>
      <w:r>
        <w:t>contestés</w:t>
      </w:r>
      <w:r>
        <w:rPr>
          <w:spacing w:val="-11"/>
        </w:rPr>
        <w:t xml:space="preserve"> </w:t>
      </w:r>
      <w:r>
        <w:t>compris</w:t>
      </w:r>
      <w:r>
        <w:rPr>
          <w:spacing w:val="-8"/>
        </w:rPr>
        <w:t xml:space="preserve"> </w:t>
      </w:r>
      <w:r>
        <w:t>dans</w:t>
      </w:r>
      <w:r>
        <w:rPr>
          <w:spacing w:val="-9"/>
        </w:rPr>
        <w:t xml:space="preserve"> </w:t>
      </w:r>
      <w:r>
        <w:t>la</w:t>
      </w:r>
      <w:r>
        <w:rPr>
          <w:spacing w:val="-11"/>
        </w:rPr>
        <w:t xml:space="preserve"> </w:t>
      </w:r>
      <w:r>
        <w:t>classe</w:t>
      </w:r>
      <w:r>
        <w:rPr>
          <w:spacing w:val="-9"/>
        </w:rPr>
        <w:t xml:space="preserve"> </w:t>
      </w:r>
      <w:r>
        <w:t>14</w:t>
      </w:r>
      <w:r>
        <w:rPr>
          <w:spacing w:val="-9"/>
        </w:rPr>
        <w:t xml:space="preserve"> </w:t>
      </w:r>
      <w:r>
        <w:t>sont</w:t>
      </w:r>
      <w:r>
        <w:rPr>
          <w:spacing w:val="-7"/>
        </w:rPr>
        <w:t xml:space="preserve"> </w:t>
      </w:r>
      <w:r>
        <w:t>des</w:t>
      </w:r>
      <w:r>
        <w:rPr>
          <w:spacing w:val="-8"/>
        </w:rPr>
        <w:t xml:space="preserve"> </w:t>
      </w:r>
      <w:r>
        <w:t>articles</w:t>
      </w:r>
      <w:r>
        <w:rPr>
          <w:spacing w:val="-8"/>
        </w:rPr>
        <w:t xml:space="preserve"> </w:t>
      </w:r>
      <w:r>
        <w:t>de</w:t>
      </w:r>
      <w:r>
        <w:rPr>
          <w:spacing w:val="-9"/>
        </w:rPr>
        <w:t xml:space="preserve"> </w:t>
      </w:r>
      <w:r>
        <w:t xml:space="preserve">bijouterie qui comprennent les </w:t>
      </w:r>
      <w:r>
        <w:rPr>
          <w:rFonts w:ascii="Arial" w:hAnsi="Arial"/>
          <w:i/>
        </w:rPr>
        <w:t xml:space="preserve">bracelets </w:t>
      </w:r>
      <w:r>
        <w:t xml:space="preserve">de l’opposante ou qui leur sont étroitement liés étant donné qu’il s’agit de différents types de bijoux. Les produits contestés qui sont, de manière générale, des pierres précieuses, des boîtes à bijoux, des boutons de manchettes, des épingles de cravates, des pinces de cravates, des horloges et des instruments chronométriques, sont liés aux </w:t>
      </w:r>
      <w:r>
        <w:rPr>
          <w:rFonts w:ascii="Arial" w:hAnsi="Arial"/>
          <w:i/>
        </w:rPr>
        <w:t xml:space="preserve">bracelets </w:t>
      </w:r>
      <w:r>
        <w:t>de l’opposante étant donné qu’ils sont souvent produits par des entreprises du secteur de la bijouterie, vendus par les mêmes</w:t>
      </w:r>
      <w:r>
        <w:rPr>
          <w:spacing w:val="-2"/>
        </w:rPr>
        <w:t xml:space="preserve"> </w:t>
      </w:r>
      <w:r>
        <w:t>canaux</w:t>
      </w:r>
      <w:r>
        <w:rPr>
          <w:spacing w:val="-3"/>
        </w:rPr>
        <w:t xml:space="preserve"> </w:t>
      </w:r>
      <w:r>
        <w:t>de</w:t>
      </w:r>
      <w:r>
        <w:rPr>
          <w:spacing w:val="-1"/>
        </w:rPr>
        <w:t xml:space="preserve"> </w:t>
      </w:r>
      <w:r>
        <w:t>distribution</w:t>
      </w:r>
      <w:r>
        <w:rPr>
          <w:spacing w:val="-1"/>
        </w:rPr>
        <w:t xml:space="preserve"> </w:t>
      </w:r>
      <w:r>
        <w:t>(bijouteries) et ciblent le</w:t>
      </w:r>
      <w:r>
        <w:rPr>
          <w:spacing w:val="-3"/>
        </w:rPr>
        <w:t xml:space="preserve"> </w:t>
      </w:r>
      <w:r>
        <w:t>même</w:t>
      </w:r>
      <w:r>
        <w:rPr>
          <w:spacing w:val="-2"/>
        </w:rPr>
        <w:t xml:space="preserve"> </w:t>
      </w:r>
      <w:r>
        <w:t>public pertinent. Certains des produits contestés sont des alliages de métaux précieux, qui sont utilisés pour la production de bracelets et sont donc également clairement liés.</w:t>
      </w:r>
    </w:p>
    <w:p w14:paraId="5DD617B7" w14:textId="77777777" w:rsidR="007551D1" w:rsidRDefault="00000000">
      <w:pPr>
        <w:pStyle w:val="Corpsdetexte"/>
        <w:spacing w:before="252"/>
        <w:ind w:left="143" w:right="134"/>
        <w:jc w:val="both"/>
      </w:pPr>
      <w:r>
        <w:t>Les</w:t>
      </w:r>
      <w:r>
        <w:rPr>
          <w:spacing w:val="-11"/>
        </w:rPr>
        <w:t xml:space="preserve"> </w:t>
      </w:r>
      <w:r>
        <w:t>services</w:t>
      </w:r>
      <w:r>
        <w:rPr>
          <w:spacing w:val="-11"/>
        </w:rPr>
        <w:t xml:space="preserve"> </w:t>
      </w:r>
      <w:r>
        <w:t>compris</w:t>
      </w:r>
      <w:r>
        <w:rPr>
          <w:spacing w:val="-13"/>
        </w:rPr>
        <w:t xml:space="preserve"> </w:t>
      </w:r>
      <w:r>
        <w:t>dans</w:t>
      </w:r>
      <w:r>
        <w:rPr>
          <w:spacing w:val="-11"/>
        </w:rPr>
        <w:t xml:space="preserve"> </w:t>
      </w:r>
      <w:r>
        <w:t>les</w:t>
      </w:r>
      <w:r>
        <w:rPr>
          <w:spacing w:val="-14"/>
        </w:rPr>
        <w:t xml:space="preserve"> </w:t>
      </w:r>
      <w:r>
        <w:t>classes</w:t>
      </w:r>
      <w:r>
        <w:rPr>
          <w:spacing w:val="-13"/>
        </w:rPr>
        <w:t xml:space="preserve"> </w:t>
      </w:r>
      <w:r>
        <w:t>35</w:t>
      </w:r>
      <w:r>
        <w:rPr>
          <w:spacing w:val="-14"/>
        </w:rPr>
        <w:t xml:space="preserve"> </w:t>
      </w:r>
      <w:r>
        <w:t>et</w:t>
      </w:r>
      <w:r>
        <w:rPr>
          <w:spacing w:val="-13"/>
        </w:rPr>
        <w:t xml:space="preserve"> </w:t>
      </w:r>
      <w:r>
        <w:t>42</w:t>
      </w:r>
      <w:r>
        <w:rPr>
          <w:spacing w:val="-14"/>
        </w:rPr>
        <w:t xml:space="preserve"> </w:t>
      </w:r>
      <w:r>
        <w:t>sont</w:t>
      </w:r>
      <w:r>
        <w:rPr>
          <w:spacing w:val="-10"/>
        </w:rPr>
        <w:t xml:space="preserve"> </w:t>
      </w:r>
      <w:r>
        <w:t>des</w:t>
      </w:r>
      <w:r>
        <w:rPr>
          <w:spacing w:val="-13"/>
        </w:rPr>
        <w:t xml:space="preserve"> </w:t>
      </w:r>
      <w:r>
        <w:t>services</w:t>
      </w:r>
      <w:r>
        <w:rPr>
          <w:spacing w:val="-11"/>
        </w:rPr>
        <w:t xml:space="preserve"> </w:t>
      </w:r>
      <w:r>
        <w:t>de</w:t>
      </w:r>
      <w:r>
        <w:rPr>
          <w:spacing w:val="-14"/>
        </w:rPr>
        <w:t xml:space="preserve"> </w:t>
      </w:r>
      <w:r>
        <w:t>vente</w:t>
      </w:r>
      <w:r>
        <w:rPr>
          <w:spacing w:val="-14"/>
        </w:rPr>
        <w:t xml:space="preserve"> </w:t>
      </w:r>
      <w:r>
        <w:t>et</w:t>
      </w:r>
      <w:r>
        <w:rPr>
          <w:spacing w:val="-10"/>
        </w:rPr>
        <w:t xml:space="preserve"> </w:t>
      </w:r>
      <w:r>
        <w:t>de</w:t>
      </w:r>
      <w:r>
        <w:rPr>
          <w:spacing w:val="-14"/>
        </w:rPr>
        <w:t xml:space="preserve"> </w:t>
      </w:r>
      <w:r>
        <w:t>publicité ainsi</w:t>
      </w:r>
      <w:r>
        <w:rPr>
          <w:spacing w:val="-7"/>
        </w:rPr>
        <w:t xml:space="preserve"> </w:t>
      </w:r>
      <w:r>
        <w:t>que</w:t>
      </w:r>
      <w:r>
        <w:rPr>
          <w:spacing w:val="-9"/>
        </w:rPr>
        <w:t xml:space="preserve"> </w:t>
      </w:r>
      <w:r>
        <w:t>des</w:t>
      </w:r>
      <w:r>
        <w:rPr>
          <w:spacing w:val="-8"/>
        </w:rPr>
        <w:t xml:space="preserve"> </w:t>
      </w:r>
      <w:r>
        <w:t>services</w:t>
      </w:r>
      <w:r>
        <w:rPr>
          <w:spacing w:val="-6"/>
        </w:rPr>
        <w:t xml:space="preserve"> </w:t>
      </w:r>
      <w:r>
        <w:t>de</w:t>
      </w:r>
      <w:r>
        <w:rPr>
          <w:spacing w:val="-9"/>
        </w:rPr>
        <w:t xml:space="preserve"> </w:t>
      </w:r>
      <w:r>
        <w:t>conception</w:t>
      </w:r>
      <w:r>
        <w:rPr>
          <w:spacing w:val="-9"/>
        </w:rPr>
        <w:t xml:space="preserve"> </w:t>
      </w:r>
      <w:r>
        <w:t>et</w:t>
      </w:r>
      <w:r>
        <w:rPr>
          <w:spacing w:val="-8"/>
        </w:rPr>
        <w:t xml:space="preserve"> </w:t>
      </w:r>
      <w:r>
        <w:t>de</w:t>
      </w:r>
      <w:r>
        <w:rPr>
          <w:spacing w:val="-9"/>
        </w:rPr>
        <w:t xml:space="preserve"> </w:t>
      </w:r>
      <w:r>
        <w:t>recherche</w:t>
      </w:r>
      <w:r>
        <w:rPr>
          <w:spacing w:val="-7"/>
        </w:rPr>
        <w:t xml:space="preserve"> </w:t>
      </w:r>
      <w:r>
        <w:t>technique,</w:t>
      </w:r>
      <w:r>
        <w:rPr>
          <w:spacing w:val="-8"/>
        </w:rPr>
        <w:t xml:space="preserve"> </w:t>
      </w:r>
      <w:r>
        <w:t>tous</w:t>
      </w:r>
      <w:r>
        <w:rPr>
          <w:spacing w:val="-6"/>
        </w:rPr>
        <w:t xml:space="preserve"> </w:t>
      </w:r>
      <w:r>
        <w:t>liés</w:t>
      </w:r>
      <w:r>
        <w:rPr>
          <w:spacing w:val="-6"/>
        </w:rPr>
        <w:t xml:space="preserve"> </w:t>
      </w:r>
      <w:r>
        <w:t>à</w:t>
      </w:r>
      <w:r>
        <w:rPr>
          <w:spacing w:val="-11"/>
        </w:rPr>
        <w:t xml:space="preserve"> </w:t>
      </w:r>
      <w:r>
        <w:t>des</w:t>
      </w:r>
      <w:r>
        <w:rPr>
          <w:spacing w:val="-6"/>
        </w:rPr>
        <w:t xml:space="preserve"> </w:t>
      </w:r>
      <w:r>
        <w:t>produits identiques</w:t>
      </w:r>
      <w:r>
        <w:rPr>
          <w:spacing w:val="-2"/>
        </w:rPr>
        <w:t xml:space="preserve"> </w:t>
      </w:r>
      <w:r>
        <w:t>ou</w:t>
      </w:r>
      <w:r>
        <w:rPr>
          <w:spacing w:val="-5"/>
        </w:rPr>
        <w:t xml:space="preserve"> </w:t>
      </w:r>
      <w:r>
        <w:t>étroitement</w:t>
      </w:r>
      <w:r>
        <w:rPr>
          <w:spacing w:val="-1"/>
        </w:rPr>
        <w:t xml:space="preserve"> </w:t>
      </w:r>
      <w:r>
        <w:t>liés</w:t>
      </w:r>
      <w:r>
        <w:rPr>
          <w:spacing w:val="-3"/>
        </w:rPr>
        <w:t xml:space="preserve"> </w:t>
      </w:r>
      <w:r>
        <w:t>aux</w:t>
      </w:r>
      <w:r>
        <w:rPr>
          <w:spacing w:val="-3"/>
        </w:rPr>
        <w:t xml:space="preserve"> </w:t>
      </w:r>
      <w:r>
        <w:rPr>
          <w:rFonts w:ascii="Arial" w:hAnsi="Arial"/>
          <w:i/>
        </w:rPr>
        <w:t>bracelets</w:t>
      </w:r>
      <w:r>
        <w:rPr>
          <w:rFonts w:ascii="Arial" w:hAnsi="Arial"/>
          <w:i/>
          <w:spacing w:val="-1"/>
        </w:rPr>
        <w:t xml:space="preserve"> </w:t>
      </w:r>
      <w:r>
        <w:t>de</w:t>
      </w:r>
      <w:r>
        <w:rPr>
          <w:spacing w:val="-5"/>
        </w:rPr>
        <w:t xml:space="preserve"> </w:t>
      </w:r>
      <w:r>
        <w:t>l’opposante,</w:t>
      </w:r>
      <w:r>
        <w:rPr>
          <w:spacing w:val="-4"/>
        </w:rPr>
        <w:t xml:space="preserve"> </w:t>
      </w:r>
      <w:r>
        <w:t>comme</w:t>
      </w:r>
      <w:r>
        <w:rPr>
          <w:spacing w:val="-3"/>
        </w:rPr>
        <w:t xml:space="preserve"> </w:t>
      </w:r>
      <w:r>
        <w:t>expliqué</w:t>
      </w:r>
      <w:r>
        <w:rPr>
          <w:spacing w:val="-3"/>
        </w:rPr>
        <w:t xml:space="preserve"> </w:t>
      </w:r>
      <w:r>
        <w:t>ci-dessus. Par conséquent, compte tenu de l’objet de ces services et du fait que le public professionnel pertinent fournissant ces services connaîtra également les marques renommées dans le secteur de la bijouterie, ces services peuvent aussi aisément être liés aux produits de l’opposante.</w:t>
      </w:r>
    </w:p>
    <w:p w14:paraId="7958B04D" w14:textId="77777777" w:rsidR="007551D1" w:rsidRDefault="007551D1">
      <w:pPr>
        <w:pStyle w:val="Corpsdetexte"/>
      </w:pPr>
    </w:p>
    <w:p w14:paraId="5A707E98" w14:textId="77777777" w:rsidR="007551D1" w:rsidRDefault="00000000">
      <w:pPr>
        <w:pStyle w:val="Corpsdetexte"/>
        <w:ind w:left="143" w:right="134"/>
        <w:jc w:val="both"/>
      </w:pPr>
      <w:r>
        <w:t>Dès</w:t>
      </w:r>
      <w:r>
        <w:rPr>
          <w:spacing w:val="-2"/>
        </w:rPr>
        <w:t xml:space="preserve"> </w:t>
      </w:r>
      <w:r>
        <w:t>lors,</w:t>
      </w:r>
      <w:r>
        <w:rPr>
          <w:spacing w:val="-3"/>
        </w:rPr>
        <w:t xml:space="preserve"> </w:t>
      </w:r>
      <w:r>
        <w:t>en</w:t>
      </w:r>
      <w:r>
        <w:rPr>
          <w:spacing w:val="-4"/>
        </w:rPr>
        <w:t xml:space="preserve"> </w:t>
      </w:r>
      <w:r>
        <w:t>tenant</w:t>
      </w:r>
      <w:r>
        <w:rPr>
          <w:spacing w:val="-3"/>
        </w:rPr>
        <w:t xml:space="preserve"> </w:t>
      </w:r>
      <w:r>
        <w:t>compte</w:t>
      </w:r>
      <w:r>
        <w:rPr>
          <w:spacing w:val="-2"/>
        </w:rPr>
        <w:t xml:space="preserve"> </w:t>
      </w:r>
      <w:r>
        <w:t>et</w:t>
      </w:r>
      <w:r>
        <w:rPr>
          <w:spacing w:val="-3"/>
        </w:rPr>
        <w:t xml:space="preserve"> </w:t>
      </w:r>
      <w:r>
        <w:t>en</w:t>
      </w:r>
      <w:r>
        <w:rPr>
          <w:spacing w:val="-4"/>
        </w:rPr>
        <w:t xml:space="preserve"> </w:t>
      </w:r>
      <w:r>
        <w:t>mettant en</w:t>
      </w:r>
      <w:r>
        <w:rPr>
          <w:spacing w:val="-4"/>
        </w:rPr>
        <w:t xml:space="preserve"> </w:t>
      </w:r>
      <w:r>
        <w:t>balance</w:t>
      </w:r>
      <w:r>
        <w:rPr>
          <w:spacing w:val="-2"/>
        </w:rPr>
        <w:t xml:space="preserve"> </w:t>
      </w:r>
      <w:r>
        <w:t>tous</w:t>
      </w:r>
      <w:r>
        <w:rPr>
          <w:spacing w:val="-1"/>
        </w:rPr>
        <w:t xml:space="preserve"> </w:t>
      </w:r>
      <w:r>
        <w:t>les</w:t>
      </w:r>
      <w:r>
        <w:rPr>
          <w:spacing w:val="-6"/>
        </w:rPr>
        <w:t xml:space="preserve"> </w:t>
      </w:r>
      <w:r>
        <w:t>facteurs</w:t>
      </w:r>
      <w:r>
        <w:rPr>
          <w:spacing w:val="-1"/>
        </w:rPr>
        <w:t xml:space="preserve"> </w:t>
      </w:r>
      <w:r>
        <w:t>pertinents</w:t>
      </w:r>
      <w:r>
        <w:rPr>
          <w:spacing w:val="-1"/>
        </w:rPr>
        <w:t xml:space="preserve"> </w:t>
      </w:r>
      <w:r>
        <w:t>du</w:t>
      </w:r>
      <w:r>
        <w:rPr>
          <w:spacing w:val="-4"/>
        </w:rPr>
        <w:t xml:space="preserve"> </w:t>
      </w:r>
      <w:r>
        <w:t>cas d’espèce, en particulier la renommée de la marque antérieure, les similitudes entre les signes</w:t>
      </w:r>
      <w:r>
        <w:rPr>
          <w:spacing w:val="-6"/>
        </w:rPr>
        <w:t xml:space="preserve"> </w:t>
      </w:r>
      <w:r>
        <w:t>et</w:t>
      </w:r>
      <w:r>
        <w:rPr>
          <w:spacing w:val="-5"/>
        </w:rPr>
        <w:t xml:space="preserve"> </w:t>
      </w:r>
      <w:r>
        <w:t>le</w:t>
      </w:r>
      <w:r>
        <w:rPr>
          <w:spacing w:val="-4"/>
        </w:rPr>
        <w:t xml:space="preserve"> </w:t>
      </w:r>
      <w:r>
        <w:t>lien</w:t>
      </w:r>
      <w:r>
        <w:rPr>
          <w:spacing w:val="-4"/>
        </w:rPr>
        <w:t xml:space="preserve"> </w:t>
      </w:r>
      <w:r>
        <w:t>étroit</w:t>
      </w:r>
      <w:r>
        <w:rPr>
          <w:spacing w:val="-3"/>
        </w:rPr>
        <w:t xml:space="preserve"> </w:t>
      </w:r>
      <w:r>
        <w:t>entre</w:t>
      </w:r>
      <w:r>
        <w:rPr>
          <w:spacing w:val="-4"/>
        </w:rPr>
        <w:t xml:space="preserve"> </w:t>
      </w:r>
      <w:r>
        <w:t>les</w:t>
      </w:r>
      <w:r>
        <w:rPr>
          <w:spacing w:val="-4"/>
        </w:rPr>
        <w:t xml:space="preserve"> </w:t>
      </w:r>
      <w:r>
        <w:t>produits</w:t>
      </w:r>
      <w:r>
        <w:rPr>
          <w:spacing w:val="-6"/>
        </w:rPr>
        <w:t xml:space="preserve"> </w:t>
      </w:r>
      <w:r>
        <w:t>et</w:t>
      </w:r>
      <w:r>
        <w:rPr>
          <w:spacing w:val="-5"/>
        </w:rPr>
        <w:t xml:space="preserve"> </w:t>
      </w:r>
      <w:r>
        <w:t>services</w:t>
      </w:r>
      <w:r>
        <w:rPr>
          <w:spacing w:val="-4"/>
        </w:rPr>
        <w:t xml:space="preserve"> </w:t>
      </w:r>
      <w:r>
        <w:t>en</w:t>
      </w:r>
      <w:r>
        <w:rPr>
          <w:spacing w:val="-4"/>
        </w:rPr>
        <w:t xml:space="preserve"> </w:t>
      </w:r>
      <w:r>
        <w:t>cause,</w:t>
      </w:r>
      <w:r>
        <w:rPr>
          <w:spacing w:val="-5"/>
        </w:rPr>
        <w:t xml:space="preserve"> </w:t>
      </w:r>
      <w:r>
        <w:t>il</w:t>
      </w:r>
      <w:r>
        <w:rPr>
          <w:spacing w:val="-5"/>
        </w:rPr>
        <w:t xml:space="preserve"> </w:t>
      </w:r>
      <w:r>
        <w:t>y</w:t>
      </w:r>
      <w:r>
        <w:rPr>
          <w:spacing w:val="-6"/>
        </w:rPr>
        <w:t xml:space="preserve"> </w:t>
      </w:r>
      <w:r>
        <w:t>a</w:t>
      </w:r>
      <w:r>
        <w:rPr>
          <w:spacing w:val="-4"/>
        </w:rPr>
        <w:t xml:space="preserve"> </w:t>
      </w:r>
      <w:r>
        <w:t>lieu</w:t>
      </w:r>
      <w:r>
        <w:rPr>
          <w:spacing w:val="-4"/>
        </w:rPr>
        <w:t xml:space="preserve"> </w:t>
      </w:r>
      <w:r>
        <w:t>de</w:t>
      </w:r>
      <w:r>
        <w:rPr>
          <w:spacing w:val="-7"/>
        </w:rPr>
        <w:t xml:space="preserve"> </w:t>
      </w:r>
      <w:r>
        <w:t>conclure</w:t>
      </w:r>
      <w:r>
        <w:rPr>
          <w:spacing w:val="-6"/>
        </w:rPr>
        <w:t xml:space="preserve"> </w:t>
      </w:r>
      <w:r>
        <w:t>que, confronté à la marque contestée, les consommateurs français pertinents seront susceptibles</w:t>
      </w:r>
      <w:r>
        <w:rPr>
          <w:spacing w:val="-12"/>
        </w:rPr>
        <w:t xml:space="preserve"> </w:t>
      </w:r>
      <w:r>
        <w:t>de</w:t>
      </w:r>
      <w:r>
        <w:rPr>
          <w:spacing w:val="-13"/>
        </w:rPr>
        <w:t xml:space="preserve"> </w:t>
      </w:r>
      <w:r>
        <w:t>l’associer</w:t>
      </w:r>
      <w:r>
        <w:rPr>
          <w:spacing w:val="-9"/>
        </w:rPr>
        <w:t xml:space="preserve"> </w:t>
      </w:r>
      <w:r>
        <w:t>au</w:t>
      </w:r>
      <w:r>
        <w:rPr>
          <w:spacing w:val="-12"/>
        </w:rPr>
        <w:t xml:space="preserve"> </w:t>
      </w:r>
      <w:r>
        <w:t>signe</w:t>
      </w:r>
      <w:r>
        <w:rPr>
          <w:spacing w:val="-13"/>
        </w:rPr>
        <w:t xml:space="preserve"> </w:t>
      </w:r>
      <w:r>
        <w:t>antérieur,</w:t>
      </w:r>
      <w:r>
        <w:rPr>
          <w:spacing w:val="-11"/>
        </w:rPr>
        <w:t xml:space="preserve"> </w:t>
      </w:r>
      <w:r>
        <w:t>c’est-à-dire</w:t>
      </w:r>
      <w:r>
        <w:rPr>
          <w:spacing w:val="-12"/>
        </w:rPr>
        <w:t xml:space="preserve"> </w:t>
      </w:r>
      <w:r>
        <w:t>d’établir</w:t>
      </w:r>
      <w:r>
        <w:rPr>
          <w:spacing w:val="-11"/>
        </w:rPr>
        <w:t xml:space="preserve"> </w:t>
      </w:r>
      <w:r>
        <w:t>un</w:t>
      </w:r>
      <w:r>
        <w:rPr>
          <w:spacing w:val="-13"/>
        </w:rPr>
        <w:t xml:space="preserve"> </w:t>
      </w:r>
      <w:r>
        <w:t>«lien»</w:t>
      </w:r>
      <w:r>
        <w:rPr>
          <w:spacing w:val="-12"/>
        </w:rPr>
        <w:t xml:space="preserve"> </w:t>
      </w:r>
      <w:r>
        <w:t>mental</w:t>
      </w:r>
      <w:r>
        <w:rPr>
          <w:spacing w:val="-13"/>
        </w:rPr>
        <w:t xml:space="preserve"> </w:t>
      </w:r>
      <w:r>
        <w:t>entre les signes. Toutefois, si un «lien» entre les signes est une condition nécessaire pour apprécier plus avant si un préjudice ou un profit indu est probable, l’existence d’un tel lien</w:t>
      </w:r>
      <w:r>
        <w:rPr>
          <w:spacing w:val="-4"/>
        </w:rPr>
        <w:t xml:space="preserve"> </w:t>
      </w:r>
      <w:r>
        <w:t>ne</w:t>
      </w:r>
      <w:r>
        <w:rPr>
          <w:spacing w:val="-4"/>
        </w:rPr>
        <w:t xml:space="preserve"> </w:t>
      </w:r>
      <w:r>
        <w:t>suffit</w:t>
      </w:r>
      <w:r>
        <w:rPr>
          <w:spacing w:val="-3"/>
        </w:rPr>
        <w:t xml:space="preserve"> </w:t>
      </w:r>
      <w:r>
        <w:t>pas,</w:t>
      </w:r>
      <w:r>
        <w:rPr>
          <w:spacing w:val="-3"/>
        </w:rPr>
        <w:t xml:space="preserve"> </w:t>
      </w:r>
      <w:r>
        <w:t>à</w:t>
      </w:r>
      <w:r>
        <w:rPr>
          <w:spacing w:val="-4"/>
        </w:rPr>
        <w:t xml:space="preserve"> </w:t>
      </w:r>
      <w:r>
        <w:t>elle</w:t>
      </w:r>
      <w:r>
        <w:rPr>
          <w:spacing w:val="-4"/>
        </w:rPr>
        <w:t xml:space="preserve"> </w:t>
      </w:r>
      <w:r>
        <w:t>seule,</w:t>
      </w:r>
      <w:r>
        <w:rPr>
          <w:spacing w:val="-3"/>
        </w:rPr>
        <w:t xml:space="preserve"> </w:t>
      </w:r>
      <w:r>
        <w:t>pour</w:t>
      </w:r>
      <w:r>
        <w:rPr>
          <w:spacing w:val="-3"/>
        </w:rPr>
        <w:t xml:space="preserve"> </w:t>
      </w:r>
      <w:r>
        <w:t>conclure</w:t>
      </w:r>
      <w:r>
        <w:rPr>
          <w:spacing w:val="-6"/>
        </w:rPr>
        <w:t xml:space="preserve"> </w:t>
      </w:r>
      <w:r>
        <w:t>à</w:t>
      </w:r>
      <w:r>
        <w:rPr>
          <w:spacing w:val="-4"/>
        </w:rPr>
        <w:t xml:space="preserve"> </w:t>
      </w:r>
      <w:r>
        <w:t>l’existence</w:t>
      </w:r>
      <w:r>
        <w:rPr>
          <w:spacing w:val="-4"/>
        </w:rPr>
        <w:t xml:space="preserve"> </w:t>
      </w:r>
      <w:r>
        <w:t>éventuelle</w:t>
      </w:r>
      <w:r>
        <w:rPr>
          <w:spacing w:val="-4"/>
        </w:rPr>
        <w:t xml:space="preserve"> </w:t>
      </w:r>
      <w:r>
        <w:t>d’une</w:t>
      </w:r>
      <w:r>
        <w:rPr>
          <w:spacing w:val="-4"/>
        </w:rPr>
        <w:t xml:space="preserve"> </w:t>
      </w:r>
      <w:r>
        <w:t>des</w:t>
      </w:r>
      <w:r>
        <w:rPr>
          <w:spacing w:val="-4"/>
        </w:rPr>
        <w:t xml:space="preserve"> </w:t>
      </w:r>
      <w:r>
        <w:t>atteintes visées</w:t>
      </w:r>
      <w:r>
        <w:rPr>
          <w:spacing w:val="-12"/>
        </w:rPr>
        <w:t xml:space="preserve"> </w:t>
      </w:r>
      <w:r>
        <w:t>à</w:t>
      </w:r>
      <w:r>
        <w:rPr>
          <w:spacing w:val="-12"/>
        </w:rPr>
        <w:t xml:space="preserve"> </w:t>
      </w:r>
      <w:r>
        <w:t>l’article</w:t>
      </w:r>
      <w:r>
        <w:rPr>
          <w:spacing w:val="-12"/>
        </w:rPr>
        <w:t xml:space="preserve"> </w:t>
      </w:r>
      <w:r>
        <w:t>8,</w:t>
      </w:r>
      <w:r>
        <w:rPr>
          <w:spacing w:val="-11"/>
        </w:rPr>
        <w:t xml:space="preserve"> </w:t>
      </w:r>
      <w:r>
        <w:t>paragraphe</w:t>
      </w:r>
      <w:r>
        <w:rPr>
          <w:spacing w:val="-13"/>
        </w:rPr>
        <w:t xml:space="preserve"> </w:t>
      </w:r>
      <w:r>
        <w:t>5,</w:t>
      </w:r>
      <w:r>
        <w:rPr>
          <w:spacing w:val="-14"/>
        </w:rPr>
        <w:t xml:space="preserve"> </w:t>
      </w:r>
      <w:r>
        <w:t>du</w:t>
      </w:r>
      <w:r>
        <w:rPr>
          <w:spacing w:val="-13"/>
        </w:rPr>
        <w:t xml:space="preserve"> </w:t>
      </w:r>
      <w:r>
        <w:t>RMUE</w:t>
      </w:r>
      <w:r>
        <w:rPr>
          <w:spacing w:val="-13"/>
        </w:rPr>
        <w:t xml:space="preserve"> </w:t>
      </w:r>
      <w:r>
        <w:t>(26/09/2012-,</w:t>
      </w:r>
      <w:r>
        <w:rPr>
          <w:spacing w:val="-11"/>
        </w:rPr>
        <w:t xml:space="preserve"> </w:t>
      </w:r>
      <w:r>
        <w:t>301/09,</w:t>
      </w:r>
      <w:r>
        <w:rPr>
          <w:spacing w:val="-11"/>
        </w:rPr>
        <w:t xml:space="preserve"> </w:t>
      </w:r>
      <w:r>
        <w:t>CITIGATE/CITICORP et al., EU:T:2012:473, § 96).</w:t>
      </w:r>
    </w:p>
    <w:p w14:paraId="28B57A8A" w14:textId="77777777" w:rsidR="007551D1" w:rsidRDefault="007551D1">
      <w:pPr>
        <w:pStyle w:val="Corpsdetexte"/>
        <w:jc w:val="both"/>
        <w:sectPr w:rsidR="007551D1">
          <w:pgSz w:w="11910" w:h="16840"/>
          <w:pgMar w:top="980" w:right="1559" w:bottom="280" w:left="1559" w:header="715" w:footer="0" w:gutter="0"/>
          <w:cols w:space="720"/>
        </w:sectPr>
      </w:pPr>
    </w:p>
    <w:p w14:paraId="552ADA7F" w14:textId="77777777" w:rsidR="007551D1" w:rsidRDefault="00000000">
      <w:pPr>
        <w:pStyle w:val="Corpsdetexte"/>
        <w:spacing w:before="169"/>
      </w:pPr>
      <w:r>
        <w:rPr>
          <w:noProof/>
        </w:rPr>
        <w:lastRenderedPageBreak/>
        <mc:AlternateContent>
          <mc:Choice Requires="wps">
            <w:drawing>
              <wp:anchor distT="0" distB="0" distL="0" distR="0" simplePos="0" relativeHeight="15739392" behindDoc="0" locked="0" layoutInCell="1" allowOverlap="1" wp14:anchorId="78ECBF77" wp14:editId="2D7A4253">
                <wp:simplePos x="0" y="0"/>
                <wp:positionH relativeFrom="page">
                  <wp:posOffset>270575</wp:posOffset>
                </wp:positionH>
                <wp:positionV relativeFrom="page">
                  <wp:posOffset>1114363</wp:posOffset>
                </wp:positionV>
                <wp:extent cx="146050" cy="921004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44D51492" w14:textId="77777777" w:rsidR="007551D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[05-09-</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9392" type="#_x0000_t202" id="docshape30"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[05-09-</w:t>
                      </w:r>
                      <w:r>
                        <w:rPr>
                          <w:color w:val="3F3F3F"/>
                          <w:spacing w:val="-2"/>
                          <w:sz w:val="17"/>
                        </w:rPr>
                        <w:t>2024]</w:t>
                      </w:r>
                    </w:p>
                  </w:txbxContent>
                </v:textbox>
                <w10:wrap type="none"/>
              </v:shape>
            </w:pict>
          </mc:Fallback>
        </mc:AlternateContent>
      </w:r>
    </w:p>
    <w:p w14:paraId="680D1639" w14:textId="77777777" w:rsidR="007551D1" w:rsidRDefault="00000000">
      <w:pPr>
        <w:pStyle w:val="Titre2"/>
        <w:numPr>
          <w:ilvl w:val="0"/>
          <w:numId w:val="1"/>
        </w:numPr>
        <w:tabs>
          <w:tab w:val="left" w:pos="709"/>
        </w:tabs>
        <w:ind w:hanging="566"/>
      </w:pPr>
      <w:r>
        <w:t>Risque</w:t>
      </w:r>
      <w:r>
        <w:rPr>
          <w:spacing w:val="-3"/>
        </w:rPr>
        <w:t xml:space="preserve"> </w:t>
      </w:r>
      <w:r>
        <w:t>de</w:t>
      </w:r>
      <w:r>
        <w:rPr>
          <w:spacing w:val="-2"/>
        </w:rPr>
        <w:t xml:space="preserve"> préjudice</w:t>
      </w:r>
    </w:p>
    <w:p w14:paraId="591A6B9C" w14:textId="77777777" w:rsidR="007551D1" w:rsidRDefault="007551D1">
      <w:pPr>
        <w:pStyle w:val="Corpsdetexte"/>
        <w:spacing w:before="1"/>
        <w:rPr>
          <w:rFonts w:ascii="Arial"/>
          <w:b/>
        </w:rPr>
      </w:pPr>
    </w:p>
    <w:p w14:paraId="659F36E1" w14:textId="77777777" w:rsidR="007551D1" w:rsidRDefault="00000000">
      <w:pPr>
        <w:pStyle w:val="Corpsdetexte"/>
        <w:ind w:left="143"/>
      </w:pPr>
      <w:r>
        <w:t>L’usage</w:t>
      </w:r>
      <w:r>
        <w:rPr>
          <w:spacing w:val="-5"/>
        </w:rPr>
        <w:t xml:space="preserve"> </w:t>
      </w:r>
      <w:r>
        <w:t>de</w:t>
      </w:r>
      <w:r>
        <w:rPr>
          <w:spacing w:val="-3"/>
        </w:rPr>
        <w:t xml:space="preserve"> </w:t>
      </w:r>
      <w:r>
        <w:t>la</w:t>
      </w:r>
      <w:r>
        <w:rPr>
          <w:spacing w:val="-7"/>
        </w:rPr>
        <w:t xml:space="preserve"> </w:t>
      </w:r>
      <w:r>
        <w:t>marque</w:t>
      </w:r>
      <w:r>
        <w:rPr>
          <w:spacing w:val="-5"/>
        </w:rPr>
        <w:t xml:space="preserve"> </w:t>
      </w:r>
      <w:r>
        <w:t>contestée</w:t>
      </w:r>
      <w:r>
        <w:rPr>
          <w:spacing w:val="-7"/>
        </w:rPr>
        <w:t xml:space="preserve"> </w:t>
      </w:r>
      <w:r>
        <w:t>relèvera</w:t>
      </w:r>
      <w:r>
        <w:rPr>
          <w:spacing w:val="-2"/>
        </w:rPr>
        <w:t xml:space="preserve"> </w:t>
      </w:r>
      <w:r>
        <w:t>de</w:t>
      </w:r>
      <w:r>
        <w:rPr>
          <w:spacing w:val="-3"/>
        </w:rPr>
        <w:t xml:space="preserve"> </w:t>
      </w:r>
      <w:r>
        <w:t>l’article 8,</w:t>
      </w:r>
      <w:r>
        <w:rPr>
          <w:spacing w:val="-4"/>
        </w:rPr>
        <w:t xml:space="preserve"> </w:t>
      </w:r>
      <w:r>
        <w:t>paragraphe</w:t>
      </w:r>
      <w:r>
        <w:rPr>
          <w:spacing w:val="-3"/>
        </w:rPr>
        <w:t xml:space="preserve"> </w:t>
      </w:r>
      <w:r>
        <w:t>5,</w:t>
      </w:r>
      <w:r>
        <w:rPr>
          <w:spacing w:val="-1"/>
        </w:rPr>
        <w:t xml:space="preserve"> </w:t>
      </w:r>
      <w:r>
        <w:t>du</w:t>
      </w:r>
      <w:r>
        <w:rPr>
          <w:spacing w:val="-5"/>
        </w:rPr>
        <w:t xml:space="preserve"> </w:t>
      </w:r>
      <w:r>
        <w:t>RMUE</w:t>
      </w:r>
      <w:r>
        <w:rPr>
          <w:spacing w:val="-3"/>
        </w:rPr>
        <w:t xml:space="preserve"> </w:t>
      </w:r>
      <w:r>
        <w:t>lorsque surgira l’une des situations suivantes:</w:t>
      </w:r>
    </w:p>
    <w:p w14:paraId="28095591" w14:textId="77777777" w:rsidR="007551D1" w:rsidRDefault="00000000">
      <w:pPr>
        <w:pStyle w:val="Corpsdetexte"/>
        <w:spacing w:before="252" w:line="480" w:lineRule="auto"/>
        <w:ind w:left="143" w:right="97"/>
      </w:pPr>
      <w:r>
        <w:t>il</w:t>
      </w:r>
      <w:r>
        <w:rPr>
          <w:spacing w:val="-5"/>
        </w:rPr>
        <w:t xml:space="preserve"> </w:t>
      </w:r>
      <w:r>
        <w:t>tire</w:t>
      </w:r>
      <w:r>
        <w:rPr>
          <w:spacing w:val="-4"/>
        </w:rPr>
        <w:t xml:space="preserve"> </w:t>
      </w:r>
      <w:r>
        <w:t>indûment</w:t>
      </w:r>
      <w:r>
        <w:rPr>
          <w:spacing w:val="-3"/>
        </w:rPr>
        <w:t xml:space="preserve"> </w:t>
      </w:r>
      <w:r>
        <w:t>profit</w:t>
      </w:r>
      <w:r>
        <w:rPr>
          <w:spacing w:val="-5"/>
        </w:rPr>
        <w:t xml:space="preserve"> </w:t>
      </w:r>
      <w:r>
        <w:t>du</w:t>
      </w:r>
      <w:r>
        <w:rPr>
          <w:spacing w:val="-4"/>
        </w:rPr>
        <w:t xml:space="preserve"> </w:t>
      </w:r>
      <w:r>
        <w:t>caractère</w:t>
      </w:r>
      <w:r>
        <w:rPr>
          <w:spacing w:val="-4"/>
        </w:rPr>
        <w:t xml:space="preserve"> </w:t>
      </w:r>
      <w:r>
        <w:t>distinctif</w:t>
      </w:r>
      <w:r>
        <w:rPr>
          <w:spacing w:val="-1"/>
        </w:rPr>
        <w:t xml:space="preserve"> </w:t>
      </w:r>
      <w:r>
        <w:t>ou</w:t>
      </w:r>
      <w:r>
        <w:rPr>
          <w:spacing w:val="-7"/>
        </w:rPr>
        <w:t xml:space="preserve"> </w:t>
      </w:r>
      <w:r>
        <w:t>de</w:t>
      </w:r>
      <w:r>
        <w:rPr>
          <w:spacing w:val="-4"/>
        </w:rPr>
        <w:t xml:space="preserve"> </w:t>
      </w:r>
      <w:r>
        <w:t>la</w:t>
      </w:r>
      <w:r>
        <w:rPr>
          <w:spacing w:val="-4"/>
        </w:rPr>
        <w:t xml:space="preserve"> </w:t>
      </w:r>
      <w:r>
        <w:t>renommée</w:t>
      </w:r>
      <w:r>
        <w:rPr>
          <w:spacing w:val="-7"/>
        </w:rPr>
        <w:t xml:space="preserve"> </w:t>
      </w:r>
      <w:r>
        <w:t>de</w:t>
      </w:r>
      <w:r>
        <w:rPr>
          <w:spacing w:val="-4"/>
        </w:rPr>
        <w:t xml:space="preserve"> </w:t>
      </w:r>
      <w:r>
        <w:t>la</w:t>
      </w:r>
      <w:r>
        <w:rPr>
          <w:spacing w:val="-6"/>
        </w:rPr>
        <w:t xml:space="preserve"> </w:t>
      </w:r>
      <w:r>
        <w:t>marque</w:t>
      </w:r>
      <w:r>
        <w:rPr>
          <w:spacing w:val="-4"/>
        </w:rPr>
        <w:t xml:space="preserve"> </w:t>
      </w:r>
      <w:r>
        <w:t>antérieure; il porte atteinte à la renommée de la marque antérieure;</w:t>
      </w:r>
    </w:p>
    <w:p w14:paraId="092470DF" w14:textId="77777777" w:rsidR="007551D1" w:rsidRDefault="00000000">
      <w:pPr>
        <w:pStyle w:val="Corpsdetexte"/>
        <w:spacing w:before="1"/>
        <w:ind w:left="143"/>
      </w:pPr>
      <w:r>
        <w:t>il</w:t>
      </w:r>
      <w:r>
        <w:rPr>
          <w:spacing w:val="-7"/>
        </w:rPr>
        <w:t xml:space="preserve"> </w:t>
      </w:r>
      <w:r>
        <w:t>porte</w:t>
      </w:r>
      <w:r>
        <w:rPr>
          <w:spacing w:val="-5"/>
        </w:rPr>
        <w:t xml:space="preserve"> </w:t>
      </w:r>
      <w:r>
        <w:t>préjudice</w:t>
      </w:r>
      <w:r>
        <w:rPr>
          <w:spacing w:val="-5"/>
        </w:rPr>
        <w:t xml:space="preserve"> </w:t>
      </w:r>
      <w:r>
        <w:t>au</w:t>
      </w:r>
      <w:r>
        <w:rPr>
          <w:spacing w:val="-7"/>
        </w:rPr>
        <w:t xml:space="preserve"> </w:t>
      </w:r>
      <w:r>
        <w:t>caractère</w:t>
      </w:r>
      <w:r>
        <w:rPr>
          <w:spacing w:val="-6"/>
        </w:rPr>
        <w:t xml:space="preserve"> </w:t>
      </w:r>
      <w:r>
        <w:t>distinctif</w:t>
      </w:r>
      <w:r>
        <w:rPr>
          <w:spacing w:val="-3"/>
        </w:rPr>
        <w:t xml:space="preserve"> </w:t>
      </w:r>
      <w:r>
        <w:t>de</w:t>
      </w:r>
      <w:r>
        <w:rPr>
          <w:spacing w:val="-7"/>
        </w:rPr>
        <w:t xml:space="preserve"> </w:t>
      </w:r>
      <w:r>
        <w:t>la</w:t>
      </w:r>
      <w:r>
        <w:rPr>
          <w:spacing w:val="-5"/>
        </w:rPr>
        <w:t xml:space="preserve"> </w:t>
      </w:r>
      <w:r>
        <w:t>marque</w:t>
      </w:r>
      <w:r>
        <w:rPr>
          <w:spacing w:val="-4"/>
        </w:rPr>
        <w:t xml:space="preserve"> </w:t>
      </w:r>
      <w:r>
        <w:rPr>
          <w:spacing w:val="-2"/>
        </w:rPr>
        <w:t>antérieure.</w:t>
      </w:r>
    </w:p>
    <w:p w14:paraId="560AE2A4" w14:textId="77777777" w:rsidR="007551D1" w:rsidRDefault="007551D1">
      <w:pPr>
        <w:pStyle w:val="Corpsdetexte"/>
        <w:spacing w:before="1"/>
      </w:pPr>
    </w:p>
    <w:p w14:paraId="7AA5A04A" w14:textId="77777777" w:rsidR="007551D1" w:rsidRDefault="00000000">
      <w:pPr>
        <w:pStyle w:val="Corpsdetexte"/>
        <w:ind w:left="143" w:right="133"/>
        <w:jc w:val="both"/>
      </w:pPr>
      <w:r>
        <w:t>Bien que le préjudice ou le profit indu puisse être seulement potentiel dans le cadre de la procédure d’opposition, une simple possibilité ne suffit pas à appliquer l’article 8, paragraphe</w:t>
      </w:r>
      <w:r>
        <w:rPr>
          <w:spacing w:val="-3"/>
        </w:rPr>
        <w:t xml:space="preserve"> </w:t>
      </w:r>
      <w:r>
        <w:t>5, du RMUE. Si le titulaire de la marque antérieure n’est pas tenu de démontrer l’existence d’une atteinte effective et actuelle à sa marque, il doit «apporter des éléments</w:t>
      </w:r>
      <w:r>
        <w:rPr>
          <w:spacing w:val="-1"/>
        </w:rPr>
        <w:t xml:space="preserve"> </w:t>
      </w:r>
      <w:r>
        <w:t>permettant de conclure prima</w:t>
      </w:r>
      <w:r>
        <w:rPr>
          <w:spacing w:val="-1"/>
        </w:rPr>
        <w:t xml:space="preserve"> </w:t>
      </w:r>
      <w:r>
        <w:t>facie</w:t>
      </w:r>
      <w:r>
        <w:rPr>
          <w:spacing w:val="-1"/>
        </w:rPr>
        <w:t xml:space="preserve"> </w:t>
      </w:r>
      <w:r>
        <w:t>à un risque</w:t>
      </w:r>
      <w:r>
        <w:rPr>
          <w:spacing w:val="-1"/>
        </w:rPr>
        <w:t xml:space="preserve"> </w:t>
      </w:r>
      <w:r>
        <w:t>futur non hypothétique de profit</w:t>
      </w:r>
      <w:r>
        <w:rPr>
          <w:spacing w:val="-16"/>
        </w:rPr>
        <w:t xml:space="preserve"> </w:t>
      </w:r>
      <w:r>
        <w:t>indu</w:t>
      </w:r>
      <w:r>
        <w:rPr>
          <w:spacing w:val="-15"/>
        </w:rPr>
        <w:t xml:space="preserve"> </w:t>
      </w:r>
      <w:r>
        <w:t>ou</w:t>
      </w:r>
      <w:r>
        <w:rPr>
          <w:spacing w:val="-15"/>
        </w:rPr>
        <w:t xml:space="preserve"> </w:t>
      </w:r>
      <w:r>
        <w:t>de</w:t>
      </w:r>
      <w:r>
        <w:rPr>
          <w:spacing w:val="-16"/>
        </w:rPr>
        <w:t xml:space="preserve"> </w:t>
      </w:r>
      <w:r>
        <w:t>préjudice»</w:t>
      </w:r>
      <w:r>
        <w:rPr>
          <w:spacing w:val="-15"/>
        </w:rPr>
        <w:t xml:space="preserve"> </w:t>
      </w:r>
      <w:r>
        <w:t>(-06/07/2012,</w:t>
      </w:r>
      <w:r>
        <w:rPr>
          <w:spacing w:val="-14"/>
        </w:rPr>
        <w:t xml:space="preserve"> </w:t>
      </w:r>
      <w:r>
        <w:t>60/10,</w:t>
      </w:r>
      <w:r>
        <w:rPr>
          <w:spacing w:val="-16"/>
        </w:rPr>
        <w:t xml:space="preserve"> </w:t>
      </w:r>
      <w:r>
        <w:t>ROYAL</w:t>
      </w:r>
      <w:r>
        <w:rPr>
          <w:spacing w:val="-14"/>
        </w:rPr>
        <w:t xml:space="preserve"> </w:t>
      </w:r>
      <w:r>
        <w:t>SHAKESPEARE/RSC-</w:t>
      </w:r>
      <w:r>
        <w:rPr>
          <w:spacing w:val="-13"/>
        </w:rPr>
        <w:t xml:space="preserve"> </w:t>
      </w:r>
      <w:r>
        <w:t>ROYAL SHAKESPEARE COMPANY et al., EU:T:2012:348, § 53).</w:t>
      </w:r>
    </w:p>
    <w:p w14:paraId="3F033A9B" w14:textId="77777777" w:rsidR="007551D1" w:rsidRDefault="007551D1">
      <w:pPr>
        <w:pStyle w:val="Corpsdetexte"/>
      </w:pPr>
    </w:p>
    <w:p w14:paraId="79EC32BB" w14:textId="77777777" w:rsidR="007551D1" w:rsidRDefault="00000000">
      <w:pPr>
        <w:pStyle w:val="Corpsdetexte"/>
        <w:ind w:left="143" w:right="135"/>
        <w:jc w:val="both"/>
      </w:pPr>
      <w:r>
        <w:t>Il</w:t>
      </w:r>
      <w:r>
        <w:rPr>
          <w:spacing w:val="-16"/>
        </w:rPr>
        <w:t xml:space="preserve"> </w:t>
      </w:r>
      <w:r>
        <w:t>s’ensuit</w:t>
      </w:r>
      <w:r>
        <w:rPr>
          <w:spacing w:val="-15"/>
        </w:rPr>
        <w:t xml:space="preserve"> </w:t>
      </w:r>
      <w:r>
        <w:t>que</w:t>
      </w:r>
      <w:r>
        <w:rPr>
          <w:spacing w:val="-15"/>
        </w:rPr>
        <w:t xml:space="preserve"> </w:t>
      </w:r>
      <w:r>
        <w:t>l’opposante</w:t>
      </w:r>
      <w:r>
        <w:rPr>
          <w:spacing w:val="-15"/>
        </w:rPr>
        <w:t xml:space="preserve"> </w:t>
      </w:r>
      <w:r>
        <w:t>doit</w:t>
      </w:r>
      <w:r>
        <w:rPr>
          <w:spacing w:val="-13"/>
        </w:rPr>
        <w:t xml:space="preserve"> </w:t>
      </w:r>
      <w:r>
        <w:t>établir</w:t>
      </w:r>
      <w:r>
        <w:rPr>
          <w:spacing w:val="-16"/>
        </w:rPr>
        <w:t xml:space="preserve"> </w:t>
      </w:r>
      <w:r>
        <w:t>qu’un</w:t>
      </w:r>
      <w:r>
        <w:rPr>
          <w:spacing w:val="-14"/>
        </w:rPr>
        <w:t xml:space="preserve"> </w:t>
      </w:r>
      <w:r>
        <w:t>préjudice</w:t>
      </w:r>
      <w:r>
        <w:rPr>
          <w:spacing w:val="-15"/>
        </w:rPr>
        <w:t xml:space="preserve"> </w:t>
      </w:r>
      <w:r>
        <w:t>ou</w:t>
      </w:r>
      <w:r>
        <w:rPr>
          <w:spacing w:val="-15"/>
        </w:rPr>
        <w:t xml:space="preserve"> </w:t>
      </w:r>
      <w:r>
        <w:t>un</w:t>
      </w:r>
      <w:r>
        <w:rPr>
          <w:spacing w:val="-15"/>
        </w:rPr>
        <w:t xml:space="preserve"> </w:t>
      </w:r>
      <w:r>
        <w:t>profit</w:t>
      </w:r>
      <w:r>
        <w:rPr>
          <w:spacing w:val="-13"/>
        </w:rPr>
        <w:t xml:space="preserve"> </w:t>
      </w:r>
      <w:r>
        <w:t>indu</w:t>
      </w:r>
      <w:r>
        <w:rPr>
          <w:spacing w:val="-15"/>
        </w:rPr>
        <w:t xml:space="preserve"> </w:t>
      </w:r>
      <w:r>
        <w:t>est</w:t>
      </w:r>
      <w:r>
        <w:rPr>
          <w:spacing w:val="-13"/>
        </w:rPr>
        <w:t xml:space="preserve"> </w:t>
      </w:r>
      <w:r>
        <w:t>probable,</w:t>
      </w:r>
      <w:r>
        <w:rPr>
          <w:spacing w:val="-14"/>
        </w:rPr>
        <w:t xml:space="preserve"> </w:t>
      </w:r>
      <w:r>
        <w:t>dans la mesure où il est prévisible dans le cours normal des événements. À cette fin, l’opposante devrait produire des éléments de preuve — ou à tout le moins avancer un ensemble</w:t>
      </w:r>
      <w:r>
        <w:rPr>
          <w:spacing w:val="-7"/>
        </w:rPr>
        <w:t xml:space="preserve"> </w:t>
      </w:r>
      <w:r>
        <w:t>cohérent</w:t>
      </w:r>
      <w:r>
        <w:rPr>
          <w:spacing w:val="-8"/>
        </w:rPr>
        <w:t xml:space="preserve"> </w:t>
      </w:r>
      <w:r>
        <w:t>d’arguments</w:t>
      </w:r>
      <w:r>
        <w:rPr>
          <w:spacing w:val="-9"/>
        </w:rPr>
        <w:t xml:space="preserve"> </w:t>
      </w:r>
      <w:r>
        <w:t>étayant</w:t>
      </w:r>
      <w:r>
        <w:rPr>
          <w:spacing w:val="-6"/>
        </w:rPr>
        <w:t xml:space="preserve"> </w:t>
      </w:r>
      <w:r>
        <w:t>en</w:t>
      </w:r>
      <w:r>
        <w:rPr>
          <w:spacing w:val="-12"/>
        </w:rPr>
        <w:t xml:space="preserve"> </w:t>
      </w:r>
      <w:r>
        <w:t>quoi</w:t>
      </w:r>
      <w:r>
        <w:rPr>
          <w:spacing w:val="-8"/>
        </w:rPr>
        <w:t xml:space="preserve"> </w:t>
      </w:r>
      <w:r>
        <w:t>consiste</w:t>
      </w:r>
      <w:r>
        <w:rPr>
          <w:spacing w:val="-7"/>
        </w:rPr>
        <w:t xml:space="preserve"> </w:t>
      </w:r>
      <w:r>
        <w:t>le</w:t>
      </w:r>
      <w:r>
        <w:rPr>
          <w:spacing w:val="-10"/>
        </w:rPr>
        <w:t xml:space="preserve"> </w:t>
      </w:r>
      <w:r>
        <w:t>préjudice</w:t>
      </w:r>
      <w:r>
        <w:rPr>
          <w:spacing w:val="-7"/>
        </w:rPr>
        <w:t xml:space="preserve"> </w:t>
      </w:r>
      <w:r>
        <w:t>ou</w:t>
      </w:r>
      <w:r>
        <w:rPr>
          <w:spacing w:val="-10"/>
        </w:rPr>
        <w:t xml:space="preserve"> </w:t>
      </w:r>
      <w:r>
        <w:t>le</w:t>
      </w:r>
      <w:r>
        <w:rPr>
          <w:spacing w:val="-10"/>
        </w:rPr>
        <w:t xml:space="preserve"> </w:t>
      </w:r>
      <w:r>
        <w:t>profit</w:t>
      </w:r>
      <w:r>
        <w:rPr>
          <w:spacing w:val="-8"/>
        </w:rPr>
        <w:t xml:space="preserve"> </w:t>
      </w:r>
      <w:r>
        <w:t>indu</w:t>
      </w:r>
      <w:r>
        <w:rPr>
          <w:spacing w:val="-7"/>
        </w:rPr>
        <w:t xml:space="preserve"> </w:t>
      </w:r>
      <w:r>
        <w:t xml:space="preserve">et la manière dont il se produirait — qui permettraient de conclure prima facie qu’un tel événement est en effet susceptible de se produire dans le cours normal des </w:t>
      </w:r>
      <w:r>
        <w:rPr>
          <w:spacing w:val="-2"/>
        </w:rPr>
        <w:t>événements.</w:t>
      </w:r>
    </w:p>
    <w:p w14:paraId="75633BBF" w14:textId="77777777" w:rsidR="007551D1" w:rsidRDefault="00000000">
      <w:pPr>
        <w:pStyle w:val="Corpsdetexte"/>
        <w:spacing w:before="252"/>
        <w:ind w:left="143" w:right="142"/>
        <w:jc w:val="both"/>
      </w:pPr>
      <w:r>
        <w:t>L’opposante prétend que l’usage de la marque contestée tirerait indûment profit de la renommée de la marque antérieure.</w:t>
      </w:r>
    </w:p>
    <w:p w14:paraId="7AF80C7D" w14:textId="77777777" w:rsidR="007551D1" w:rsidRDefault="007551D1">
      <w:pPr>
        <w:pStyle w:val="Corpsdetexte"/>
      </w:pPr>
    </w:p>
    <w:p w14:paraId="19040C3A" w14:textId="77777777" w:rsidR="007551D1" w:rsidRDefault="007551D1">
      <w:pPr>
        <w:pStyle w:val="Corpsdetexte"/>
        <w:spacing w:before="1"/>
      </w:pPr>
    </w:p>
    <w:p w14:paraId="4B55C770" w14:textId="77777777" w:rsidR="007551D1" w:rsidRDefault="00000000">
      <w:pPr>
        <w:pStyle w:val="Titre2"/>
        <w:ind w:left="143" w:firstLine="0"/>
        <w:jc w:val="both"/>
      </w:pPr>
      <w:r>
        <w:t>Profit</w:t>
      </w:r>
      <w:r>
        <w:rPr>
          <w:spacing w:val="-4"/>
        </w:rPr>
        <w:t xml:space="preserve"> </w:t>
      </w:r>
      <w:r>
        <w:t>indu</w:t>
      </w:r>
      <w:r>
        <w:rPr>
          <w:spacing w:val="-4"/>
        </w:rPr>
        <w:t xml:space="preserve"> </w:t>
      </w:r>
      <w:r>
        <w:rPr>
          <w:spacing w:val="-2"/>
        </w:rPr>
        <w:t>(parasitisme)</w:t>
      </w:r>
    </w:p>
    <w:p w14:paraId="34D100A2" w14:textId="77777777" w:rsidR="007551D1" w:rsidRDefault="007551D1">
      <w:pPr>
        <w:pStyle w:val="Corpsdetexte"/>
        <w:spacing w:before="1"/>
        <w:rPr>
          <w:rFonts w:ascii="Arial"/>
          <w:b/>
        </w:rPr>
      </w:pPr>
    </w:p>
    <w:p w14:paraId="511224BC" w14:textId="77777777" w:rsidR="007551D1" w:rsidRDefault="00000000">
      <w:pPr>
        <w:pStyle w:val="Corpsdetexte"/>
        <w:ind w:left="143" w:right="133"/>
        <w:jc w:val="both"/>
      </w:pPr>
      <w:r>
        <w:t>Le profit indu au sens de l’article 8, paragraphe</w:t>
      </w:r>
      <w:r>
        <w:rPr>
          <w:spacing w:val="-4"/>
        </w:rPr>
        <w:t xml:space="preserve"> </w:t>
      </w:r>
      <w:r>
        <w:t>5, du RMUE couvre les cas où il y a exploitation et parasitisme manifestes d’une marque célèbre ou une tentative de tirer profit de sa</w:t>
      </w:r>
      <w:r>
        <w:rPr>
          <w:spacing w:val="-1"/>
        </w:rPr>
        <w:t xml:space="preserve"> </w:t>
      </w:r>
      <w:r>
        <w:t>réputation. En d’autres termes, il existe un</w:t>
      </w:r>
      <w:r>
        <w:rPr>
          <w:spacing w:val="-1"/>
        </w:rPr>
        <w:t xml:space="preserve"> </w:t>
      </w:r>
      <w:r>
        <w:t>risque</w:t>
      </w:r>
      <w:r>
        <w:rPr>
          <w:spacing w:val="-1"/>
        </w:rPr>
        <w:t xml:space="preserve"> </w:t>
      </w:r>
      <w:r>
        <w:t>que l’image</w:t>
      </w:r>
      <w:r>
        <w:rPr>
          <w:spacing w:val="-1"/>
        </w:rPr>
        <w:t xml:space="preserve"> </w:t>
      </w:r>
      <w:r>
        <w:t>de la marque renommée ou les caractéristiques projetées par cette dernière soient transférées aux produits et services couverts par la marque contestée, de sorte que leur commercialisation serait facilitée par leur association avec la marque antérieure renommée (06/07/2012,-60/10, ROYAL SHAKESPEARE/RSC- ROYAL SHAKESPEARE COMPANY et al., EU:T:2012:348, § 48; 22/03/2007, 215/03-, VIPS/VIPS, EU:T:2007:93, § 40).</w:t>
      </w:r>
    </w:p>
    <w:p w14:paraId="401830FD" w14:textId="77777777" w:rsidR="007551D1" w:rsidRDefault="007551D1">
      <w:pPr>
        <w:pStyle w:val="Corpsdetexte"/>
      </w:pPr>
    </w:p>
    <w:p w14:paraId="7B1C3AF0" w14:textId="77777777" w:rsidR="007551D1" w:rsidRDefault="00000000">
      <w:pPr>
        <w:pStyle w:val="Corpsdetexte"/>
        <w:ind w:left="143"/>
      </w:pPr>
      <w:r>
        <w:t>L’opposante</w:t>
      </w:r>
      <w:r>
        <w:rPr>
          <w:spacing w:val="-8"/>
        </w:rPr>
        <w:t xml:space="preserve"> </w:t>
      </w:r>
      <w:r>
        <w:t>fonde</w:t>
      </w:r>
      <w:r>
        <w:rPr>
          <w:spacing w:val="-6"/>
        </w:rPr>
        <w:t xml:space="preserve"> </w:t>
      </w:r>
      <w:r>
        <w:t>sa</w:t>
      </w:r>
      <w:r>
        <w:rPr>
          <w:spacing w:val="-8"/>
        </w:rPr>
        <w:t xml:space="preserve"> </w:t>
      </w:r>
      <w:r>
        <w:t>revendication</w:t>
      </w:r>
      <w:r>
        <w:rPr>
          <w:spacing w:val="-6"/>
        </w:rPr>
        <w:t xml:space="preserve"> </w:t>
      </w:r>
      <w:r>
        <w:t>sur</w:t>
      </w:r>
      <w:r>
        <w:rPr>
          <w:spacing w:val="-4"/>
        </w:rPr>
        <w:t xml:space="preserve"> </w:t>
      </w:r>
      <w:r>
        <w:t>les</w:t>
      </w:r>
      <w:r>
        <w:rPr>
          <w:spacing w:val="-6"/>
        </w:rPr>
        <w:t xml:space="preserve"> </w:t>
      </w:r>
      <w:r>
        <w:t>éléments</w:t>
      </w:r>
      <w:r>
        <w:rPr>
          <w:spacing w:val="-4"/>
        </w:rPr>
        <w:t xml:space="preserve"> </w:t>
      </w:r>
      <w:r>
        <w:rPr>
          <w:spacing w:val="-2"/>
        </w:rPr>
        <w:t>suivants:</w:t>
      </w:r>
    </w:p>
    <w:p w14:paraId="050E1203" w14:textId="77777777" w:rsidR="007551D1" w:rsidRDefault="007551D1">
      <w:pPr>
        <w:pStyle w:val="Corpsdetexte"/>
      </w:pPr>
    </w:p>
    <w:p w14:paraId="07D5A448" w14:textId="77777777" w:rsidR="007551D1" w:rsidRDefault="00000000">
      <w:pPr>
        <w:pStyle w:val="Corpsdetexte"/>
        <w:spacing w:before="1"/>
        <w:ind w:left="709" w:right="136" w:hanging="567"/>
        <w:jc w:val="both"/>
      </w:pPr>
      <w:r>
        <w:t>Il ne</w:t>
      </w:r>
      <w:r>
        <w:rPr>
          <w:spacing w:val="-2"/>
        </w:rPr>
        <w:t xml:space="preserve"> </w:t>
      </w:r>
      <w:r>
        <w:t>fait aucun</w:t>
      </w:r>
      <w:r>
        <w:rPr>
          <w:spacing w:val="-2"/>
        </w:rPr>
        <w:t xml:space="preserve"> </w:t>
      </w:r>
      <w:r>
        <w:t>doute</w:t>
      </w:r>
      <w:r>
        <w:rPr>
          <w:spacing w:val="-4"/>
        </w:rPr>
        <w:t xml:space="preserve"> </w:t>
      </w:r>
      <w:r>
        <w:t>que l’image de</w:t>
      </w:r>
      <w:r>
        <w:rPr>
          <w:spacing w:val="-2"/>
        </w:rPr>
        <w:t xml:space="preserve"> </w:t>
      </w:r>
      <w:r>
        <w:t>luxe de la marque antérieure</w:t>
      </w:r>
      <w:r>
        <w:rPr>
          <w:spacing w:val="-2"/>
        </w:rPr>
        <w:t xml:space="preserve"> </w:t>
      </w:r>
      <w:r>
        <w:t>serait transférée aux produits</w:t>
      </w:r>
      <w:r>
        <w:rPr>
          <w:spacing w:val="-1"/>
        </w:rPr>
        <w:t xml:space="preserve"> </w:t>
      </w:r>
      <w:r>
        <w:t>et</w:t>
      </w:r>
      <w:r>
        <w:rPr>
          <w:spacing w:val="-3"/>
        </w:rPr>
        <w:t xml:space="preserve"> </w:t>
      </w:r>
      <w:r>
        <w:t>services</w:t>
      </w:r>
      <w:r>
        <w:rPr>
          <w:spacing w:val="-2"/>
        </w:rPr>
        <w:t xml:space="preserve"> </w:t>
      </w:r>
      <w:r>
        <w:t>contestés</w:t>
      </w:r>
      <w:r>
        <w:rPr>
          <w:spacing w:val="-3"/>
        </w:rPr>
        <w:t xml:space="preserve"> </w:t>
      </w:r>
      <w:r>
        <w:t>s’ils</w:t>
      </w:r>
      <w:r>
        <w:rPr>
          <w:spacing w:val="-1"/>
        </w:rPr>
        <w:t xml:space="preserve"> </w:t>
      </w:r>
      <w:r>
        <w:t>étaient</w:t>
      </w:r>
      <w:r>
        <w:rPr>
          <w:spacing w:val="-3"/>
        </w:rPr>
        <w:t xml:space="preserve"> </w:t>
      </w:r>
      <w:r>
        <w:t>commercialisés</w:t>
      </w:r>
      <w:r>
        <w:rPr>
          <w:spacing w:val="-2"/>
        </w:rPr>
        <w:t xml:space="preserve"> </w:t>
      </w:r>
      <w:r>
        <w:t>sous</w:t>
      </w:r>
      <w:r>
        <w:rPr>
          <w:spacing w:val="-2"/>
        </w:rPr>
        <w:t xml:space="preserve"> </w:t>
      </w:r>
      <w:r>
        <w:t>le</w:t>
      </w:r>
      <w:r>
        <w:rPr>
          <w:spacing w:val="-4"/>
        </w:rPr>
        <w:t xml:space="preserve"> </w:t>
      </w:r>
      <w:r>
        <w:t>signe</w:t>
      </w:r>
      <w:r>
        <w:rPr>
          <w:spacing w:val="-4"/>
        </w:rPr>
        <w:t xml:space="preserve"> </w:t>
      </w:r>
      <w:r>
        <w:t>contesté.</w:t>
      </w:r>
    </w:p>
    <w:p w14:paraId="2A0C118F" w14:textId="77777777" w:rsidR="007551D1" w:rsidRDefault="00000000">
      <w:pPr>
        <w:pStyle w:val="Corpsdetexte"/>
        <w:spacing w:before="252"/>
        <w:ind w:left="709" w:right="138" w:hanging="567"/>
        <w:jc w:val="both"/>
      </w:pPr>
      <w:r>
        <w:t>Les produits et services désignés par le signe contesté seraient plus faciles à commercialiser</w:t>
      </w:r>
      <w:r>
        <w:rPr>
          <w:spacing w:val="-16"/>
        </w:rPr>
        <w:t xml:space="preserve"> </w:t>
      </w:r>
      <w:r>
        <w:t>et</w:t>
      </w:r>
      <w:r>
        <w:rPr>
          <w:spacing w:val="-13"/>
        </w:rPr>
        <w:t xml:space="preserve"> </w:t>
      </w:r>
      <w:r>
        <w:t>la</w:t>
      </w:r>
      <w:r>
        <w:rPr>
          <w:spacing w:val="-15"/>
        </w:rPr>
        <w:t xml:space="preserve"> </w:t>
      </w:r>
      <w:r>
        <w:t>demanderesse</w:t>
      </w:r>
      <w:r>
        <w:rPr>
          <w:spacing w:val="-16"/>
        </w:rPr>
        <w:t xml:space="preserve"> </w:t>
      </w:r>
      <w:r>
        <w:t>tirerait</w:t>
      </w:r>
      <w:r>
        <w:rPr>
          <w:spacing w:val="-12"/>
        </w:rPr>
        <w:t xml:space="preserve"> </w:t>
      </w:r>
      <w:r>
        <w:t>indûment</w:t>
      </w:r>
      <w:r>
        <w:rPr>
          <w:spacing w:val="-13"/>
        </w:rPr>
        <w:t xml:space="preserve"> </w:t>
      </w:r>
      <w:r>
        <w:t>profit</w:t>
      </w:r>
      <w:r>
        <w:rPr>
          <w:spacing w:val="-13"/>
        </w:rPr>
        <w:t xml:space="preserve"> </w:t>
      </w:r>
      <w:r>
        <w:t>du</w:t>
      </w:r>
      <w:r>
        <w:rPr>
          <w:spacing w:val="-15"/>
        </w:rPr>
        <w:t xml:space="preserve"> </w:t>
      </w:r>
      <w:r>
        <w:t>succès</w:t>
      </w:r>
      <w:r>
        <w:rPr>
          <w:spacing w:val="-14"/>
        </w:rPr>
        <w:t xml:space="preserve"> </w:t>
      </w:r>
      <w:r>
        <w:t>de</w:t>
      </w:r>
      <w:r>
        <w:rPr>
          <w:spacing w:val="-15"/>
        </w:rPr>
        <w:t xml:space="preserve"> </w:t>
      </w:r>
      <w:r>
        <w:t>la</w:t>
      </w:r>
      <w:r>
        <w:rPr>
          <w:spacing w:val="-16"/>
        </w:rPr>
        <w:t xml:space="preserve"> </w:t>
      </w:r>
      <w:r>
        <w:t>marque antérieure. Le signe contesté «profiterait» aux investissements réalisés au fil des ans par l’opposante pour promouvoir et renforcer le goodwill de sa marque antérieure. Dès lors, sans aucune compensation financière, la demanderesse exploiterait</w:t>
      </w:r>
      <w:r>
        <w:rPr>
          <w:spacing w:val="67"/>
        </w:rPr>
        <w:t xml:space="preserve"> </w:t>
      </w:r>
      <w:r>
        <w:t>les</w:t>
      </w:r>
      <w:r>
        <w:rPr>
          <w:spacing w:val="68"/>
        </w:rPr>
        <w:t xml:space="preserve"> </w:t>
      </w:r>
      <w:r>
        <w:t>efforts</w:t>
      </w:r>
      <w:r>
        <w:rPr>
          <w:spacing w:val="66"/>
        </w:rPr>
        <w:t xml:space="preserve"> </w:t>
      </w:r>
      <w:r>
        <w:t>de</w:t>
      </w:r>
      <w:r>
        <w:rPr>
          <w:spacing w:val="68"/>
        </w:rPr>
        <w:t xml:space="preserve"> </w:t>
      </w:r>
      <w:r>
        <w:t>marketing</w:t>
      </w:r>
      <w:r>
        <w:rPr>
          <w:spacing w:val="68"/>
        </w:rPr>
        <w:t xml:space="preserve"> </w:t>
      </w:r>
      <w:r>
        <w:t>déployés</w:t>
      </w:r>
      <w:r>
        <w:rPr>
          <w:spacing w:val="68"/>
        </w:rPr>
        <w:t xml:space="preserve"> </w:t>
      </w:r>
      <w:r>
        <w:t>par</w:t>
      </w:r>
      <w:r>
        <w:rPr>
          <w:spacing w:val="67"/>
        </w:rPr>
        <w:t xml:space="preserve"> </w:t>
      </w:r>
      <w:r>
        <w:t>l’opposante</w:t>
      </w:r>
      <w:r>
        <w:rPr>
          <w:spacing w:val="66"/>
        </w:rPr>
        <w:t xml:space="preserve"> </w:t>
      </w:r>
      <w:r>
        <w:t>pour</w:t>
      </w:r>
      <w:r>
        <w:rPr>
          <w:spacing w:val="65"/>
        </w:rPr>
        <w:t xml:space="preserve"> </w:t>
      </w:r>
      <w:r>
        <w:t>créer</w:t>
      </w:r>
      <w:r>
        <w:rPr>
          <w:spacing w:val="67"/>
        </w:rPr>
        <w:t xml:space="preserve"> </w:t>
      </w:r>
      <w:r>
        <w:t>et</w:t>
      </w:r>
    </w:p>
    <w:p w14:paraId="2C0A65A7" w14:textId="77777777" w:rsidR="007551D1" w:rsidRDefault="007551D1">
      <w:pPr>
        <w:pStyle w:val="Corpsdetexte"/>
        <w:jc w:val="both"/>
        <w:sectPr w:rsidR="007551D1">
          <w:pgSz w:w="11910" w:h="16840"/>
          <w:pgMar w:top="980" w:right="1559" w:bottom="280" w:left="1559" w:header="715" w:footer="0" w:gutter="0"/>
          <w:cols w:space="720"/>
        </w:sectPr>
      </w:pPr>
    </w:p>
    <w:p w14:paraId="25EA952E" w14:textId="77777777" w:rsidR="007551D1" w:rsidRDefault="00000000">
      <w:pPr>
        <w:pStyle w:val="Corpsdetexte"/>
        <w:spacing w:before="169"/>
      </w:pPr>
      <w:r>
        <w:rPr>
          <w:noProof/>
        </w:rPr>
        <w:lastRenderedPageBreak/>
        <mc:AlternateContent>
          <mc:Choice Requires="wps">
            <w:drawing>
              <wp:anchor distT="0" distB="0" distL="0" distR="0" simplePos="0" relativeHeight="15739904" behindDoc="0" locked="0" layoutInCell="1" allowOverlap="1" wp14:anchorId="464F3B00" wp14:editId="68974876">
                <wp:simplePos x="0" y="0"/>
                <wp:positionH relativeFrom="page">
                  <wp:posOffset>270575</wp:posOffset>
                </wp:positionH>
                <wp:positionV relativeFrom="page">
                  <wp:posOffset>1114363</wp:posOffset>
                </wp:positionV>
                <wp:extent cx="146050" cy="921004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6408DFF6" w14:textId="77777777" w:rsidR="007551D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[05-09-</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9904" type="#_x0000_t202" id="docshape31"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[05-09-</w:t>
                      </w:r>
                      <w:r>
                        <w:rPr>
                          <w:color w:val="3F3F3F"/>
                          <w:spacing w:val="-2"/>
                          <w:sz w:val="17"/>
                        </w:rPr>
                        <w:t>2024]</w:t>
                      </w:r>
                    </w:p>
                  </w:txbxContent>
                </v:textbox>
                <w10:wrap type="none"/>
              </v:shape>
            </w:pict>
          </mc:Fallback>
        </mc:AlternateContent>
      </w:r>
    </w:p>
    <w:p w14:paraId="3369D390" w14:textId="77777777" w:rsidR="007551D1" w:rsidRDefault="00000000">
      <w:pPr>
        <w:pStyle w:val="Corpsdetexte"/>
        <w:ind w:left="709" w:right="163"/>
      </w:pPr>
      <w:r>
        <w:t>maintenir la renommée de sa marque. Cela constitue un profit indûment tiré du</w:t>
      </w:r>
      <w:r>
        <w:rPr>
          <w:spacing w:val="40"/>
        </w:rPr>
        <w:t xml:space="preserve"> </w:t>
      </w:r>
      <w:r>
        <w:t>caractère distinctif ou de la renommée de la marque antérieure.</w:t>
      </w:r>
    </w:p>
    <w:p w14:paraId="7DE60A95" w14:textId="77777777" w:rsidR="007551D1" w:rsidRDefault="007551D1">
      <w:pPr>
        <w:pStyle w:val="Corpsdetexte"/>
        <w:spacing w:before="2"/>
      </w:pPr>
    </w:p>
    <w:p w14:paraId="7D30FD12" w14:textId="77777777" w:rsidR="007551D1" w:rsidRDefault="00000000">
      <w:pPr>
        <w:pStyle w:val="Corpsdetexte"/>
        <w:ind w:left="143"/>
      </w:pPr>
      <w:r>
        <w:t>Selon</w:t>
      </w:r>
      <w:r>
        <w:rPr>
          <w:spacing w:val="-4"/>
        </w:rPr>
        <w:t xml:space="preserve"> </w:t>
      </w:r>
      <w:r>
        <w:t>la</w:t>
      </w:r>
      <w:r>
        <w:rPr>
          <w:spacing w:val="-4"/>
        </w:rPr>
        <w:t xml:space="preserve"> </w:t>
      </w:r>
      <w:r>
        <w:t>Cour</w:t>
      </w:r>
      <w:r>
        <w:rPr>
          <w:spacing w:val="-2"/>
        </w:rPr>
        <w:t xml:space="preserve"> </w:t>
      </w:r>
      <w:r>
        <w:t>de</w:t>
      </w:r>
      <w:r>
        <w:rPr>
          <w:spacing w:val="-6"/>
        </w:rPr>
        <w:t xml:space="preserve"> </w:t>
      </w:r>
      <w:r>
        <w:t>justice</w:t>
      </w:r>
      <w:r>
        <w:rPr>
          <w:spacing w:val="-5"/>
        </w:rPr>
        <w:t xml:space="preserve"> </w:t>
      </w:r>
      <w:r>
        <w:t>de</w:t>
      </w:r>
      <w:r>
        <w:rPr>
          <w:spacing w:val="-4"/>
        </w:rPr>
        <w:t xml:space="preserve"> </w:t>
      </w:r>
      <w:r>
        <w:t>L’Union</w:t>
      </w:r>
      <w:r>
        <w:rPr>
          <w:spacing w:val="-3"/>
        </w:rPr>
        <w:t xml:space="preserve"> </w:t>
      </w:r>
      <w:r>
        <w:rPr>
          <w:spacing w:val="-2"/>
        </w:rPr>
        <w:t>européenne</w:t>
      </w:r>
    </w:p>
    <w:p w14:paraId="5B69A0FC" w14:textId="77777777" w:rsidR="007551D1" w:rsidRDefault="00000000">
      <w:pPr>
        <w:pStyle w:val="Corpsdetexte"/>
        <w:spacing w:before="251"/>
        <w:ind w:left="709" w:right="703"/>
        <w:jc w:val="both"/>
      </w:pPr>
      <w:r>
        <w:t>&amp;bra;...</w:t>
      </w:r>
      <w:r>
        <w:rPr>
          <w:spacing w:val="-4"/>
        </w:rPr>
        <w:t xml:space="preserve"> </w:t>
      </w:r>
      <w:r>
        <w:t>&amp;ket;</w:t>
      </w:r>
      <w:r>
        <w:rPr>
          <w:spacing w:val="-1"/>
        </w:rPr>
        <w:t xml:space="preserve"> </w:t>
      </w:r>
      <w:r>
        <w:t>s’agissant</w:t>
      </w:r>
      <w:r>
        <w:rPr>
          <w:spacing w:val="-4"/>
        </w:rPr>
        <w:t xml:space="preserve"> </w:t>
      </w:r>
      <w:r>
        <w:t>de</w:t>
      </w:r>
      <w:r>
        <w:rPr>
          <w:spacing w:val="-3"/>
        </w:rPr>
        <w:t xml:space="preserve"> </w:t>
      </w:r>
      <w:r>
        <w:t>l’atteinte</w:t>
      </w:r>
      <w:r>
        <w:rPr>
          <w:spacing w:val="-2"/>
        </w:rPr>
        <w:t xml:space="preserve"> </w:t>
      </w:r>
      <w:r>
        <w:t>constituée</w:t>
      </w:r>
      <w:r>
        <w:rPr>
          <w:spacing w:val="-3"/>
        </w:rPr>
        <w:t xml:space="preserve"> </w:t>
      </w:r>
      <w:r>
        <w:t>par</w:t>
      </w:r>
      <w:r>
        <w:rPr>
          <w:spacing w:val="-2"/>
        </w:rPr>
        <w:t xml:space="preserve"> </w:t>
      </w:r>
      <w:r>
        <w:t>le</w:t>
      </w:r>
      <w:r>
        <w:rPr>
          <w:spacing w:val="-3"/>
        </w:rPr>
        <w:t xml:space="preserve"> </w:t>
      </w:r>
      <w:r>
        <w:t>profit</w:t>
      </w:r>
      <w:r>
        <w:rPr>
          <w:spacing w:val="-1"/>
        </w:rPr>
        <w:t xml:space="preserve"> </w:t>
      </w:r>
      <w:r>
        <w:t>indûment</w:t>
      </w:r>
      <w:r>
        <w:rPr>
          <w:spacing w:val="-1"/>
        </w:rPr>
        <w:t xml:space="preserve"> </w:t>
      </w:r>
      <w:r>
        <w:t>tiré</w:t>
      </w:r>
      <w:r>
        <w:rPr>
          <w:spacing w:val="-5"/>
        </w:rPr>
        <w:t xml:space="preserve"> </w:t>
      </w:r>
      <w:r>
        <w:t>du caractère distinctif ou de la renommée de la marque antérieure, dans la mesure où ce qui est prohibé est l’avantage tiré de cette marque par le titulaire de la marque postérieure, l’existence de cette atteinte doit être appréciée eu égard au consommateur moyen des produits ou des services pour lesquels la marque postérieure est enregistrée, normalement informé et raisonnablement attentif et avisé.</w:t>
      </w:r>
    </w:p>
    <w:p w14:paraId="7E51D0B7" w14:textId="77777777" w:rsidR="007551D1" w:rsidRDefault="007551D1">
      <w:pPr>
        <w:pStyle w:val="Corpsdetexte"/>
        <w:spacing w:before="2"/>
      </w:pPr>
    </w:p>
    <w:p w14:paraId="23C0EF46" w14:textId="77777777" w:rsidR="007551D1" w:rsidRDefault="00000000">
      <w:pPr>
        <w:pStyle w:val="Corpsdetexte"/>
        <w:ind w:left="143"/>
      </w:pPr>
      <w:r>
        <w:t>(27/11/2008,</w:t>
      </w:r>
      <w:r>
        <w:rPr>
          <w:spacing w:val="-8"/>
        </w:rPr>
        <w:t xml:space="preserve"> </w:t>
      </w:r>
      <w:r>
        <w:t>c-252/07,</w:t>
      </w:r>
      <w:r>
        <w:rPr>
          <w:spacing w:val="-9"/>
        </w:rPr>
        <w:t xml:space="preserve"> </w:t>
      </w:r>
      <w:r>
        <w:t>Intel,</w:t>
      </w:r>
      <w:r>
        <w:rPr>
          <w:spacing w:val="-4"/>
        </w:rPr>
        <w:t xml:space="preserve"> </w:t>
      </w:r>
      <w:r>
        <w:t>EU:C:2008:655,</w:t>
      </w:r>
      <w:r>
        <w:rPr>
          <w:spacing w:val="-4"/>
        </w:rPr>
        <w:t xml:space="preserve"> </w:t>
      </w:r>
      <w:r>
        <w:t>§</w:t>
      </w:r>
      <w:r>
        <w:rPr>
          <w:spacing w:val="-8"/>
        </w:rPr>
        <w:t xml:space="preserve"> </w:t>
      </w:r>
      <w:r>
        <w:rPr>
          <w:spacing w:val="-4"/>
        </w:rPr>
        <w:t>36).</w:t>
      </w:r>
    </w:p>
    <w:p w14:paraId="3BA80E65" w14:textId="77777777" w:rsidR="007551D1" w:rsidRDefault="007551D1">
      <w:pPr>
        <w:pStyle w:val="Corpsdetexte"/>
        <w:spacing w:before="1"/>
      </w:pPr>
    </w:p>
    <w:p w14:paraId="393D1AD9" w14:textId="77777777" w:rsidR="007551D1" w:rsidRDefault="00000000">
      <w:pPr>
        <w:pStyle w:val="Corpsdetexte"/>
        <w:ind w:left="143"/>
      </w:pPr>
      <w:r>
        <w:t>Le</w:t>
      </w:r>
      <w:r>
        <w:rPr>
          <w:spacing w:val="-7"/>
        </w:rPr>
        <w:t xml:space="preserve"> </w:t>
      </w:r>
      <w:r>
        <w:t>public</w:t>
      </w:r>
      <w:r>
        <w:rPr>
          <w:spacing w:val="-4"/>
        </w:rPr>
        <w:t xml:space="preserve"> </w:t>
      </w:r>
      <w:r>
        <w:t>pertinent</w:t>
      </w:r>
      <w:r>
        <w:rPr>
          <w:spacing w:val="-3"/>
        </w:rPr>
        <w:t xml:space="preserve"> </w:t>
      </w:r>
      <w:r>
        <w:t>est</w:t>
      </w:r>
      <w:r>
        <w:rPr>
          <w:spacing w:val="-6"/>
        </w:rPr>
        <w:t xml:space="preserve"> </w:t>
      </w:r>
      <w:r>
        <w:t>constitué</w:t>
      </w:r>
      <w:r>
        <w:rPr>
          <w:spacing w:val="-5"/>
        </w:rPr>
        <w:t xml:space="preserve"> </w:t>
      </w:r>
      <w:r>
        <w:t>du</w:t>
      </w:r>
      <w:r>
        <w:rPr>
          <w:spacing w:val="-9"/>
        </w:rPr>
        <w:t xml:space="preserve"> </w:t>
      </w:r>
      <w:r>
        <w:t>grand</w:t>
      </w:r>
      <w:r>
        <w:rPr>
          <w:spacing w:val="-4"/>
        </w:rPr>
        <w:t xml:space="preserve"> </w:t>
      </w:r>
      <w:r>
        <w:t>public</w:t>
      </w:r>
      <w:r>
        <w:rPr>
          <w:spacing w:val="-4"/>
        </w:rPr>
        <w:t xml:space="preserve"> </w:t>
      </w:r>
      <w:r>
        <w:t>et</w:t>
      </w:r>
      <w:r>
        <w:rPr>
          <w:spacing w:val="-3"/>
        </w:rPr>
        <w:t xml:space="preserve"> </w:t>
      </w:r>
      <w:r>
        <w:t>d’un</w:t>
      </w:r>
      <w:r>
        <w:rPr>
          <w:spacing w:val="-4"/>
        </w:rPr>
        <w:t xml:space="preserve"> </w:t>
      </w:r>
      <w:r>
        <w:t>public</w:t>
      </w:r>
      <w:r>
        <w:rPr>
          <w:spacing w:val="-4"/>
        </w:rPr>
        <w:t xml:space="preserve"> </w:t>
      </w:r>
      <w:r>
        <w:t>de</w:t>
      </w:r>
      <w:r>
        <w:rPr>
          <w:spacing w:val="-6"/>
        </w:rPr>
        <w:t xml:space="preserve"> </w:t>
      </w:r>
      <w:r>
        <w:rPr>
          <w:spacing w:val="-2"/>
        </w:rPr>
        <w:t>professionnels.</w:t>
      </w:r>
    </w:p>
    <w:p w14:paraId="783BCEB8" w14:textId="77777777" w:rsidR="007551D1" w:rsidRDefault="00000000">
      <w:pPr>
        <w:pStyle w:val="Corpsdetexte"/>
        <w:spacing w:before="251"/>
        <w:ind w:left="143" w:right="97"/>
      </w:pPr>
      <w:r>
        <w:t>La</w:t>
      </w:r>
      <w:r>
        <w:rPr>
          <w:spacing w:val="-1"/>
        </w:rPr>
        <w:t xml:space="preserve"> </w:t>
      </w:r>
      <w:r>
        <w:t>marque</w:t>
      </w:r>
      <w:r>
        <w:rPr>
          <w:spacing w:val="-3"/>
        </w:rPr>
        <w:t xml:space="preserve"> </w:t>
      </w:r>
      <w:r>
        <w:t>antérieure est utilisée</w:t>
      </w:r>
      <w:r>
        <w:rPr>
          <w:spacing w:val="-1"/>
        </w:rPr>
        <w:t xml:space="preserve"> </w:t>
      </w:r>
      <w:r>
        <w:t>depuis environ</w:t>
      </w:r>
      <w:r>
        <w:rPr>
          <w:spacing w:val="-1"/>
        </w:rPr>
        <w:t xml:space="preserve"> </w:t>
      </w:r>
      <w:r>
        <w:t>50</w:t>
      </w:r>
      <w:r>
        <w:rPr>
          <w:spacing w:val="-1"/>
        </w:rPr>
        <w:t xml:space="preserve"> </w:t>
      </w:r>
      <w:r>
        <w:t>ans dans le secteur de la bijouterie et s’est forgé une image d’exclusivité et de luxe.</w:t>
      </w:r>
    </w:p>
    <w:p w14:paraId="29766B85" w14:textId="77777777" w:rsidR="007551D1" w:rsidRDefault="007551D1">
      <w:pPr>
        <w:pStyle w:val="Corpsdetexte"/>
        <w:spacing w:before="2"/>
      </w:pPr>
    </w:p>
    <w:p w14:paraId="3F079EC4" w14:textId="77777777" w:rsidR="007551D1" w:rsidRDefault="00000000">
      <w:pPr>
        <w:pStyle w:val="Corpsdetexte"/>
        <w:ind w:left="143" w:right="134"/>
        <w:jc w:val="both"/>
      </w:pPr>
      <w:r>
        <w:t>Étant</w:t>
      </w:r>
      <w:r>
        <w:rPr>
          <w:spacing w:val="-16"/>
        </w:rPr>
        <w:t xml:space="preserve"> </w:t>
      </w:r>
      <w:r>
        <w:t>donné</w:t>
      </w:r>
      <w:r>
        <w:rPr>
          <w:spacing w:val="-15"/>
        </w:rPr>
        <w:t xml:space="preserve"> </w:t>
      </w:r>
      <w:r>
        <w:t>que</w:t>
      </w:r>
      <w:r>
        <w:rPr>
          <w:spacing w:val="-15"/>
        </w:rPr>
        <w:t xml:space="preserve"> </w:t>
      </w:r>
      <w:r>
        <w:t>le</w:t>
      </w:r>
      <w:r>
        <w:rPr>
          <w:spacing w:val="-16"/>
        </w:rPr>
        <w:t xml:space="preserve"> </w:t>
      </w:r>
      <w:r>
        <w:t>public</w:t>
      </w:r>
      <w:r>
        <w:rPr>
          <w:spacing w:val="-15"/>
        </w:rPr>
        <w:t xml:space="preserve"> </w:t>
      </w:r>
      <w:r>
        <w:t>pertinent</w:t>
      </w:r>
      <w:r>
        <w:rPr>
          <w:spacing w:val="-15"/>
        </w:rPr>
        <w:t xml:space="preserve"> </w:t>
      </w:r>
      <w:r>
        <w:t>établirait</w:t>
      </w:r>
      <w:r>
        <w:rPr>
          <w:spacing w:val="-15"/>
        </w:rPr>
        <w:t xml:space="preserve"> </w:t>
      </w:r>
      <w:r>
        <w:t>un</w:t>
      </w:r>
      <w:r>
        <w:rPr>
          <w:spacing w:val="-16"/>
        </w:rPr>
        <w:t xml:space="preserve"> </w:t>
      </w:r>
      <w:r>
        <w:t>lien</w:t>
      </w:r>
      <w:r>
        <w:rPr>
          <w:spacing w:val="-15"/>
        </w:rPr>
        <w:t xml:space="preserve"> </w:t>
      </w:r>
      <w:r>
        <w:t>(ou</w:t>
      </w:r>
      <w:r>
        <w:rPr>
          <w:spacing w:val="-15"/>
        </w:rPr>
        <w:t xml:space="preserve"> </w:t>
      </w:r>
      <w:r>
        <w:t>une</w:t>
      </w:r>
      <w:r>
        <w:rPr>
          <w:spacing w:val="-16"/>
        </w:rPr>
        <w:t xml:space="preserve"> </w:t>
      </w:r>
      <w:r>
        <w:t>association)</w:t>
      </w:r>
      <w:r>
        <w:rPr>
          <w:spacing w:val="-15"/>
        </w:rPr>
        <w:t xml:space="preserve"> </w:t>
      </w:r>
      <w:r>
        <w:t>entre</w:t>
      </w:r>
      <w:r>
        <w:rPr>
          <w:spacing w:val="-15"/>
        </w:rPr>
        <w:t xml:space="preserve"> </w:t>
      </w:r>
      <w:r>
        <w:t>les</w:t>
      </w:r>
      <w:r>
        <w:rPr>
          <w:spacing w:val="-15"/>
        </w:rPr>
        <w:t xml:space="preserve"> </w:t>
      </w:r>
      <w:r>
        <w:t>signes, pour les raisons expliquées ci-dessus, l’image exclusive et luxueuse de la marque antérieure</w:t>
      </w:r>
      <w:r>
        <w:rPr>
          <w:spacing w:val="-9"/>
        </w:rPr>
        <w:t xml:space="preserve"> </w:t>
      </w:r>
      <w:r>
        <w:t>serait</w:t>
      </w:r>
      <w:r>
        <w:rPr>
          <w:spacing w:val="-8"/>
        </w:rPr>
        <w:t xml:space="preserve"> </w:t>
      </w:r>
      <w:r>
        <w:t>inévitablement</w:t>
      </w:r>
      <w:r>
        <w:rPr>
          <w:spacing w:val="-8"/>
        </w:rPr>
        <w:t xml:space="preserve"> </w:t>
      </w:r>
      <w:r>
        <w:t>transférée</w:t>
      </w:r>
      <w:r>
        <w:rPr>
          <w:spacing w:val="-8"/>
        </w:rPr>
        <w:t xml:space="preserve"> </w:t>
      </w:r>
      <w:r>
        <w:t>aux</w:t>
      </w:r>
      <w:r>
        <w:rPr>
          <w:spacing w:val="-9"/>
        </w:rPr>
        <w:t xml:space="preserve"> </w:t>
      </w:r>
      <w:r>
        <w:t>produits</w:t>
      </w:r>
      <w:r>
        <w:rPr>
          <w:spacing w:val="-7"/>
        </w:rPr>
        <w:t xml:space="preserve"> </w:t>
      </w:r>
      <w:r>
        <w:t>et</w:t>
      </w:r>
      <w:r>
        <w:rPr>
          <w:spacing w:val="-9"/>
        </w:rPr>
        <w:t xml:space="preserve"> </w:t>
      </w:r>
      <w:r>
        <w:t>services</w:t>
      </w:r>
      <w:r>
        <w:rPr>
          <w:spacing w:val="-7"/>
        </w:rPr>
        <w:t xml:space="preserve"> </w:t>
      </w:r>
      <w:r>
        <w:t>de</w:t>
      </w:r>
      <w:r>
        <w:rPr>
          <w:spacing w:val="-6"/>
        </w:rPr>
        <w:t xml:space="preserve"> </w:t>
      </w:r>
      <w:r>
        <w:t>la</w:t>
      </w:r>
      <w:r>
        <w:rPr>
          <w:spacing w:val="-7"/>
        </w:rPr>
        <w:t xml:space="preserve"> </w:t>
      </w:r>
      <w:r>
        <w:t>demanderesse s’ils étaient commercialisés sous le signe contesté.</w:t>
      </w:r>
    </w:p>
    <w:p w14:paraId="226289B1" w14:textId="77777777" w:rsidR="007551D1" w:rsidRDefault="007551D1">
      <w:pPr>
        <w:pStyle w:val="Corpsdetexte"/>
      </w:pPr>
    </w:p>
    <w:p w14:paraId="3948FF87" w14:textId="77777777" w:rsidR="007551D1" w:rsidRDefault="00000000">
      <w:pPr>
        <w:pStyle w:val="Corpsdetexte"/>
        <w:ind w:left="143" w:right="132"/>
        <w:jc w:val="both"/>
      </w:pPr>
      <w:r>
        <w:t>Par</w:t>
      </w:r>
      <w:r>
        <w:rPr>
          <w:spacing w:val="-4"/>
        </w:rPr>
        <w:t xml:space="preserve"> </w:t>
      </w:r>
      <w:r>
        <w:t>conséquent,</w:t>
      </w:r>
      <w:r>
        <w:rPr>
          <w:spacing w:val="-4"/>
        </w:rPr>
        <w:t xml:space="preserve"> </w:t>
      </w:r>
      <w:r>
        <w:t>les</w:t>
      </w:r>
      <w:r>
        <w:rPr>
          <w:spacing w:val="-5"/>
        </w:rPr>
        <w:t xml:space="preserve"> </w:t>
      </w:r>
      <w:r>
        <w:t>produits</w:t>
      </w:r>
      <w:r>
        <w:rPr>
          <w:spacing w:val="-5"/>
        </w:rPr>
        <w:t xml:space="preserve"> </w:t>
      </w:r>
      <w:r>
        <w:t>et</w:t>
      </w:r>
      <w:r>
        <w:rPr>
          <w:spacing w:val="-4"/>
        </w:rPr>
        <w:t xml:space="preserve"> </w:t>
      </w:r>
      <w:r>
        <w:t>services</w:t>
      </w:r>
      <w:r>
        <w:rPr>
          <w:spacing w:val="-5"/>
        </w:rPr>
        <w:t xml:space="preserve"> </w:t>
      </w:r>
      <w:r>
        <w:t>de</w:t>
      </w:r>
      <w:r>
        <w:rPr>
          <w:spacing w:val="-5"/>
        </w:rPr>
        <w:t xml:space="preserve"> </w:t>
      </w:r>
      <w:r>
        <w:t>la</w:t>
      </w:r>
      <w:r>
        <w:rPr>
          <w:spacing w:val="-5"/>
        </w:rPr>
        <w:t xml:space="preserve"> </w:t>
      </w:r>
      <w:r>
        <w:t>demanderesse</w:t>
      </w:r>
      <w:r>
        <w:rPr>
          <w:spacing w:val="-5"/>
        </w:rPr>
        <w:t xml:space="preserve"> </w:t>
      </w:r>
      <w:r>
        <w:t>seraient,</w:t>
      </w:r>
      <w:r>
        <w:rPr>
          <w:spacing w:val="-4"/>
        </w:rPr>
        <w:t xml:space="preserve"> </w:t>
      </w:r>
      <w:r>
        <w:t>en</w:t>
      </w:r>
      <w:r>
        <w:rPr>
          <w:spacing w:val="-7"/>
        </w:rPr>
        <w:t xml:space="preserve"> </w:t>
      </w:r>
      <w:r>
        <w:t>principe,</w:t>
      </w:r>
      <w:r>
        <w:rPr>
          <w:spacing w:val="-4"/>
        </w:rPr>
        <w:t xml:space="preserve"> </w:t>
      </w:r>
      <w:r>
        <w:t>plus faciles à commercialiser. The fact that the contested sign includes ‘LOVE’, which constitutes</w:t>
      </w:r>
      <w:r>
        <w:rPr>
          <w:spacing w:val="-6"/>
        </w:rPr>
        <w:t xml:space="preserve"> </w:t>
      </w:r>
      <w:r>
        <w:t>the</w:t>
      </w:r>
      <w:r>
        <w:rPr>
          <w:spacing w:val="-4"/>
        </w:rPr>
        <w:t xml:space="preserve"> </w:t>
      </w:r>
      <w:r>
        <w:t>whole</w:t>
      </w:r>
      <w:r>
        <w:rPr>
          <w:spacing w:val="-4"/>
        </w:rPr>
        <w:t xml:space="preserve"> </w:t>
      </w:r>
      <w:r>
        <w:t>verbal</w:t>
      </w:r>
      <w:r>
        <w:rPr>
          <w:spacing w:val="-5"/>
        </w:rPr>
        <w:t xml:space="preserve"> </w:t>
      </w:r>
      <w:r>
        <w:t>element</w:t>
      </w:r>
      <w:r>
        <w:rPr>
          <w:spacing w:val="-3"/>
        </w:rPr>
        <w:t xml:space="preserve"> </w:t>
      </w:r>
      <w:r>
        <w:t>of</w:t>
      </w:r>
      <w:r>
        <w:rPr>
          <w:spacing w:val="-5"/>
        </w:rPr>
        <w:t xml:space="preserve"> </w:t>
      </w:r>
      <w:r>
        <w:t>the</w:t>
      </w:r>
      <w:r>
        <w:rPr>
          <w:spacing w:val="-4"/>
        </w:rPr>
        <w:t xml:space="preserve"> </w:t>
      </w:r>
      <w:r>
        <w:t>earlier</w:t>
      </w:r>
      <w:r>
        <w:rPr>
          <w:spacing w:val="-6"/>
        </w:rPr>
        <w:t xml:space="preserve"> </w:t>
      </w:r>
      <w:r>
        <w:t>mark,</w:t>
      </w:r>
      <w:r>
        <w:rPr>
          <w:spacing w:val="-7"/>
        </w:rPr>
        <w:t xml:space="preserve"> </w:t>
      </w:r>
      <w:r>
        <w:t>for</w:t>
      </w:r>
      <w:r>
        <w:rPr>
          <w:spacing w:val="-5"/>
        </w:rPr>
        <w:t xml:space="preserve"> </w:t>
      </w:r>
      <w:r>
        <w:t>goods</w:t>
      </w:r>
      <w:r>
        <w:rPr>
          <w:spacing w:val="-6"/>
        </w:rPr>
        <w:t xml:space="preserve"> </w:t>
      </w:r>
      <w:r>
        <w:t>and</w:t>
      </w:r>
      <w:r>
        <w:rPr>
          <w:spacing w:val="-4"/>
        </w:rPr>
        <w:t xml:space="preserve"> </w:t>
      </w:r>
      <w:r>
        <w:t>services</w:t>
      </w:r>
      <w:r>
        <w:rPr>
          <w:spacing w:val="-4"/>
        </w:rPr>
        <w:t xml:space="preserve"> </w:t>
      </w:r>
      <w:r>
        <w:t>that</w:t>
      </w:r>
      <w:r>
        <w:rPr>
          <w:spacing w:val="-3"/>
        </w:rPr>
        <w:t xml:space="preserve"> </w:t>
      </w:r>
      <w:r>
        <w:t xml:space="preserve">are either identical or closely related to the opponent’s </w:t>
      </w:r>
      <w:r>
        <w:rPr>
          <w:rFonts w:ascii="Arial" w:hAnsi="Arial"/>
          <w:i/>
        </w:rPr>
        <w:t xml:space="preserve">bracelets </w:t>
      </w:r>
      <w:r>
        <w:t>might motivate the consumer to purchase the applicant’s goods and services.</w:t>
      </w:r>
    </w:p>
    <w:p w14:paraId="407FA8AC" w14:textId="77777777" w:rsidR="007551D1" w:rsidRDefault="00000000">
      <w:pPr>
        <w:pStyle w:val="Corpsdetexte"/>
        <w:spacing w:before="252"/>
        <w:ind w:left="143" w:right="136"/>
        <w:jc w:val="both"/>
      </w:pPr>
      <w:r>
        <w:t>Par</w:t>
      </w:r>
      <w:r>
        <w:rPr>
          <w:spacing w:val="-14"/>
        </w:rPr>
        <w:t xml:space="preserve"> </w:t>
      </w:r>
      <w:r>
        <w:t>conséquent,</w:t>
      </w:r>
      <w:r>
        <w:rPr>
          <w:spacing w:val="-12"/>
        </w:rPr>
        <w:t xml:space="preserve"> </w:t>
      </w:r>
      <w:r>
        <w:t>la</w:t>
      </w:r>
      <w:r>
        <w:rPr>
          <w:spacing w:val="-12"/>
        </w:rPr>
        <w:t xml:space="preserve"> </w:t>
      </w:r>
      <w:r>
        <w:t>demanderesse</w:t>
      </w:r>
      <w:r>
        <w:rPr>
          <w:spacing w:val="-15"/>
        </w:rPr>
        <w:t xml:space="preserve"> </w:t>
      </w:r>
      <w:r>
        <w:t>tirerait</w:t>
      </w:r>
      <w:r>
        <w:rPr>
          <w:spacing w:val="-11"/>
        </w:rPr>
        <w:t xml:space="preserve"> </w:t>
      </w:r>
      <w:r>
        <w:t>profit</w:t>
      </w:r>
      <w:r>
        <w:rPr>
          <w:spacing w:val="-13"/>
        </w:rPr>
        <w:t xml:space="preserve"> </w:t>
      </w:r>
      <w:r>
        <w:t>du</w:t>
      </w:r>
      <w:r>
        <w:rPr>
          <w:spacing w:val="-16"/>
        </w:rPr>
        <w:t xml:space="preserve"> </w:t>
      </w:r>
      <w:r>
        <w:t>succès</w:t>
      </w:r>
      <w:r>
        <w:rPr>
          <w:spacing w:val="-13"/>
        </w:rPr>
        <w:t xml:space="preserve"> </w:t>
      </w:r>
      <w:r>
        <w:t>de</w:t>
      </w:r>
      <w:r>
        <w:rPr>
          <w:spacing w:val="-15"/>
        </w:rPr>
        <w:t xml:space="preserve"> </w:t>
      </w:r>
      <w:r>
        <w:t>l’entreprise</w:t>
      </w:r>
      <w:r>
        <w:rPr>
          <w:spacing w:val="-15"/>
        </w:rPr>
        <w:t xml:space="preserve"> </w:t>
      </w:r>
      <w:r>
        <w:t>de</w:t>
      </w:r>
      <w:r>
        <w:rPr>
          <w:spacing w:val="-16"/>
        </w:rPr>
        <w:t xml:space="preserve"> </w:t>
      </w:r>
      <w:r>
        <w:t>l’opposante. Elle serait «parasite» sur les investissements de l’opposante pour promouvoir et renforcer le goodwill de sa marque. En d’autres termes, elle exploiterait l’effort commercial déployé par l’opposante pour créer et entretenir l’image de cette marque sans aucune compensation financière.</w:t>
      </w:r>
    </w:p>
    <w:p w14:paraId="7C76A506" w14:textId="77777777" w:rsidR="007551D1" w:rsidRDefault="007551D1">
      <w:pPr>
        <w:pStyle w:val="Corpsdetexte"/>
        <w:spacing w:before="2"/>
      </w:pPr>
    </w:p>
    <w:p w14:paraId="6EA5CF83" w14:textId="77777777" w:rsidR="007551D1" w:rsidRDefault="00000000">
      <w:pPr>
        <w:pStyle w:val="Corpsdetexte"/>
        <w:ind w:left="143" w:right="140"/>
        <w:jc w:val="both"/>
      </w:pPr>
      <w:r>
        <w:t>Par conséquent, la demanderesse serait «parasitaire dans le sillage» de la marque antérieure</w:t>
      </w:r>
      <w:r>
        <w:rPr>
          <w:spacing w:val="-4"/>
        </w:rPr>
        <w:t xml:space="preserve"> </w:t>
      </w:r>
      <w:r>
        <w:t>renommée</w:t>
      </w:r>
      <w:r>
        <w:rPr>
          <w:spacing w:val="-4"/>
        </w:rPr>
        <w:t xml:space="preserve"> </w:t>
      </w:r>
      <w:r>
        <w:t>et</w:t>
      </w:r>
      <w:r>
        <w:rPr>
          <w:spacing w:val="-5"/>
        </w:rPr>
        <w:t xml:space="preserve"> </w:t>
      </w:r>
      <w:r>
        <w:t>tenterait de</w:t>
      </w:r>
      <w:r>
        <w:rPr>
          <w:spacing w:val="-4"/>
        </w:rPr>
        <w:t xml:space="preserve"> </w:t>
      </w:r>
      <w:r>
        <w:t>tirer</w:t>
      </w:r>
      <w:r>
        <w:rPr>
          <w:spacing w:val="-1"/>
        </w:rPr>
        <w:t xml:space="preserve"> </w:t>
      </w:r>
      <w:r>
        <w:t>profit de</w:t>
      </w:r>
      <w:r>
        <w:rPr>
          <w:spacing w:val="-4"/>
        </w:rPr>
        <w:t xml:space="preserve"> </w:t>
      </w:r>
      <w:r>
        <w:t>sa</w:t>
      </w:r>
      <w:r>
        <w:rPr>
          <w:spacing w:val="-2"/>
        </w:rPr>
        <w:t xml:space="preserve"> </w:t>
      </w:r>
      <w:r>
        <w:t>renommée. Cela</w:t>
      </w:r>
      <w:r>
        <w:rPr>
          <w:spacing w:val="-4"/>
        </w:rPr>
        <w:t xml:space="preserve"> </w:t>
      </w:r>
      <w:r>
        <w:t>reviendrait à</w:t>
      </w:r>
      <w:r>
        <w:rPr>
          <w:spacing w:val="-4"/>
        </w:rPr>
        <w:t xml:space="preserve"> </w:t>
      </w:r>
      <w:r>
        <w:t>tirer indûment profit de la renommée de la marque antérieure.</w:t>
      </w:r>
    </w:p>
    <w:p w14:paraId="6A16CA00" w14:textId="77777777" w:rsidR="007551D1" w:rsidRDefault="00000000">
      <w:pPr>
        <w:pStyle w:val="Corpsdetexte"/>
        <w:spacing w:before="251"/>
        <w:ind w:left="143" w:right="134"/>
        <w:jc w:val="both"/>
      </w:pPr>
      <w:r>
        <w:t>Sur</w:t>
      </w:r>
      <w:r>
        <w:rPr>
          <w:spacing w:val="-1"/>
        </w:rPr>
        <w:t xml:space="preserve"> </w:t>
      </w:r>
      <w:r>
        <w:t>la</w:t>
      </w:r>
      <w:r>
        <w:rPr>
          <w:spacing w:val="-2"/>
        </w:rPr>
        <w:t xml:space="preserve"> </w:t>
      </w:r>
      <w:r>
        <w:t>base</w:t>
      </w:r>
      <w:r>
        <w:rPr>
          <w:spacing w:val="-2"/>
        </w:rPr>
        <w:t xml:space="preserve"> </w:t>
      </w:r>
      <w:r>
        <w:t>de</w:t>
      </w:r>
      <w:r>
        <w:rPr>
          <w:spacing w:val="-3"/>
        </w:rPr>
        <w:t xml:space="preserve"> </w:t>
      </w:r>
      <w:r>
        <w:t>ce</w:t>
      </w:r>
      <w:r>
        <w:rPr>
          <w:spacing w:val="-3"/>
        </w:rPr>
        <w:t xml:space="preserve"> </w:t>
      </w:r>
      <w:r>
        <w:t>qui</w:t>
      </w:r>
      <w:r>
        <w:rPr>
          <w:spacing w:val="-2"/>
        </w:rPr>
        <w:t xml:space="preserve"> </w:t>
      </w:r>
      <w:r>
        <w:t>précède,</w:t>
      </w:r>
      <w:r>
        <w:rPr>
          <w:spacing w:val="-1"/>
        </w:rPr>
        <w:t xml:space="preserve"> </w:t>
      </w:r>
      <w:r>
        <w:t>la</w:t>
      </w:r>
      <w:r>
        <w:rPr>
          <w:spacing w:val="-2"/>
        </w:rPr>
        <w:t xml:space="preserve"> </w:t>
      </w:r>
      <w:r>
        <w:t>division</w:t>
      </w:r>
      <w:r>
        <w:rPr>
          <w:spacing w:val="-2"/>
        </w:rPr>
        <w:t xml:space="preserve"> </w:t>
      </w:r>
      <w:r>
        <w:t>d’opposition</w:t>
      </w:r>
      <w:r>
        <w:rPr>
          <w:spacing w:val="-2"/>
        </w:rPr>
        <w:t xml:space="preserve"> </w:t>
      </w:r>
      <w:r>
        <w:t>conclut</w:t>
      </w:r>
      <w:r>
        <w:rPr>
          <w:spacing w:val="-4"/>
        </w:rPr>
        <w:t xml:space="preserve"> </w:t>
      </w:r>
      <w:r>
        <w:t>que</w:t>
      </w:r>
      <w:r>
        <w:rPr>
          <w:spacing w:val="-2"/>
        </w:rPr>
        <w:t xml:space="preserve"> </w:t>
      </w:r>
      <w:r>
        <w:t>le</w:t>
      </w:r>
      <w:r>
        <w:rPr>
          <w:spacing w:val="-2"/>
        </w:rPr>
        <w:t xml:space="preserve"> </w:t>
      </w:r>
      <w:r>
        <w:t>signe</w:t>
      </w:r>
      <w:r>
        <w:rPr>
          <w:spacing w:val="-3"/>
        </w:rPr>
        <w:t xml:space="preserve"> </w:t>
      </w:r>
      <w:r>
        <w:t>contesté</w:t>
      </w:r>
      <w:r>
        <w:rPr>
          <w:spacing w:val="-3"/>
        </w:rPr>
        <w:t xml:space="preserve"> </w:t>
      </w:r>
      <w:r>
        <w:t>est susceptible de tirer indûment profit de la renommée de la marque antérieure dans la perception du public pertinent en France. Comme indiqué ci-dessus, un risque de préjudice pour une partie seulement du public pertinent de l’Union européenne est suffisant pour rejeter la demande contestée.</w:t>
      </w:r>
    </w:p>
    <w:p w14:paraId="0750541F" w14:textId="77777777" w:rsidR="007551D1" w:rsidRDefault="007551D1">
      <w:pPr>
        <w:pStyle w:val="Corpsdetexte"/>
      </w:pPr>
    </w:p>
    <w:p w14:paraId="2FB7CEE1" w14:textId="77777777" w:rsidR="007551D1" w:rsidRDefault="007551D1">
      <w:pPr>
        <w:pStyle w:val="Corpsdetexte"/>
        <w:spacing w:before="1"/>
      </w:pPr>
    </w:p>
    <w:p w14:paraId="39884842" w14:textId="77777777" w:rsidR="007551D1" w:rsidRDefault="00000000">
      <w:pPr>
        <w:pStyle w:val="Titre2"/>
        <w:numPr>
          <w:ilvl w:val="0"/>
          <w:numId w:val="1"/>
        </w:numPr>
        <w:tabs>
          <w:tab w:val="left" w:pos="709"/>
        </w:tabs>
        <w:ind w:hanging="566"/>
      </w:pPr>
      <w:r>
        <w:rPr>
          <w:spacing w:val="-2"/>
        </w:rPr>
        <w:t>Conclusion</w:t>
      </w:r>
    </w:p>
    <w:p w14:paraId="3C48E07F" w14:textId="77777777" w:rsidR="007551D1" w:rsidRDefault="007551D1">
      <w:pPr>
        <w:pStyle w:val="Corpsdetexte"/>
        <w:rPr>
          <w:rFonts w:ascii="Arial"/>
          <w:b/>
        </w:rPr>
      </w:pPr>
    </w:p>
    <w:p w14:paraId="52D93DC7" w14:textId="77777777" w:rsidR="007551D1" w:rsidRDefault="00000000">
      <w:pPr>
        <w:pStyle w:val="Corpsdetexte"/>
        <w:spacing w:before="1"/>
        <w:ind w:left="143" w:right="132"/>
        <w:jc w:val="both"/>
      </w:pPr>
      <w:r>
        <w:t>Compte tenu de tout ce qui précède, l’opposition est fondée au sens de l’article 8, paragraphe</w:t>
      </w:r>
      <w:r>
        <w:rPr>
          <w:spacing w:val="-3"/>
        </w:rPr>
        <w:t xml:space="preserve"> </w:t>
      </w:r>
      <w:r>
        <w:t>5, du RMUE. Par conséquent, la marque contestée doit être rejetée pour l’ensemble des produits et services contestés.</w:t>
      </w:r>
    </w:p>
    <w:p w14:paraId="7323ECBB" w14:textId="77777777" w:rsidR="007551D1" w:rsidRDefault="007551D1">
      <w:pPr>
        <w:pStyle w:val="Corpsdetexte"/>
        <w:jc w:val="both"/>
        <w:sectPr w:rsidR="007551D1">
          <w:pgSz w:w="11910" w:h="16840"/>
          <w:pgMar w:top="980" w:right="1559" w:bottom="280" w:left="1559" w:header="715" w:footer="0" w:gutter="0"/>
          <w:cols w:space="720"/>
        </w:sectPr>
      </w:pPr>
    </w:p>
    <w:p w14:paraId="443DC249" w14:textId="77777777" w:rsidR="007551D1" w:rsidRDefault="00000000">
      <w:pPr>
        <w:pStyle w:val="Corpsdetexte"/>
        <w:spacing w:before="169"/>
      </w:pPr>
      <w:r>
        <w:rPr>
          <w:noProof/>
        </w:rPr>
        <w:lastRenderedPageBreak/>
        <mc:AlternateContent>
          <mc:Choice Requires="wps">
            <w:drawing>
              <wp:anchor distT="0" distB="0" distL="0" distR="0" simplePos="0" relativeHeight="15740928" behindDoc="0" locked="0" layoutInCell="1" allowOverlap="1" wp14:anchorId="0EC3D26D" wp14:editId="096C673C">
                <wp:simplePos x="0" y="0"/>
                <wp:positionH relativeFrom="page">
                  <wp:posOffset>270575</wp:posOffset>
                </wp:positionH>
                <wp:positionV relativeFrom="page">
                  <wp:posOffset>1114363</wp:posOffset>
                </wp:positionV>
                <wp:extent cx="146050" cy="921004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5A26E40A" w14:textId="77777777" w:rsidR="007551D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[05-09-</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40928" type="#_x0000_t202" id="docshape32"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[05-09-</w:t>
                      </w:r>
                      <w:r>
                        <w:rPr>
                          <w:color w:val="3F3F3F"/>
                          <w:spacing w:val="-2"/>
                          <w:sz w:val="17"/>
                        </w:rPr>
                        <w:t>2024]</w:t>
                      </w:r>
                    </w:p>
                  </w:txbxContent>
                </v:textbox>
                <w10:wrap type="none"/>
              </v:shape>
            </w:pict>
          </mc:Fallback>
        </mc:AlternateContent>
      </w:r>
    </w:p>
    <w:p w14:paraId="10534A35" w14:textId="77777777" w:rsidR="007551D1" w:rsidRDefault="00000000">
      <w:pPr>
        <w:pStyle w:val="Corpsdetexte"/>
        <w:ind w:left="143" w:right="134"/>
        <w:jc w:val="both"/>
      </w:pPr>
      <w:r>
        <w:t>Étant donné que l’opposition est accueillie dans son intégralité au titre de l’article 8, paragraphe</w:t>
      </w:r>
      <w:r>
        <w:rPr>
          <w:spacing w:val="-4"/>
        </w:rPr>
        <w:t xml:space="preserve"> </w:t>
      </w:r>
      <w:r>
        <w:t>5, du RMUE, il n’est pas nécessaire d’examiner le motif restant sur lequel l’opposition</w:t>
      </w:r>
      <w:r>
        <w:rPr>
          <w:spacing w:val="-3"/>
        </w:rPr>
        <w:t xml:space="preserve"> </w:t>
      </w:r>
      <w:r>
        <w:t>était</w:t>
      </w:r>
      <w:r>
        <w:rPr>
          <w:spacing w:val="-6"/>
        </w:rPr>
        <w:t xml:space="preserve"> </w:t>
      </w:r>
      <w:r>
        <w:t>fondée,</w:t>
      </w:r>
      <w:r>
        <w:rPr>
          <w:spacing w:val="-6"/>
        </w:rPr>
        <w:t xml:space="preserve"> </w:t>
      </w:r>
      <w:r>
        <w:t>à</w:t>
      </w:r>
      <w:r>
        <w:rPr>
          <w:spacing w:val="-3"/>
        </w:rPr>
        <w:t xml:space="preserve"> </w:t>
      </w:r>
      <w:r>
        <w:t>savoir</w:t>
      </w:r>
      <w:r>
        <w:rPr>
          <w:spacing w:val="-2"/>
        </w:rPr>
        <w:t xml:space="preserve"> </w:t>
      </w:r>
      <w:r>
        <w:t>l’article</w:t>
      </w:r>
      <w:r>
        <w:rPr>
          <w:spacing w:val="-1"/>
        </w:rPr>
        <w:t xml:space="preserve"> </w:t>
      </w:r>
      <w:r>
        <w:t>8,</w:t>
      </w:r>
      <w:r>
        <w:rPr>
          <w:spacing w:val="-4"/>
        </w:rPr>
        <w:t xml:space="preserve"> </w:t>
      </w:r>
      <w:r>
        <w:t>paragraphe</w:t>
      </w:r>
      <w:r>
        <w:rPr>
          <w:spacing w:val="-2"/>
        </w:rPr>
        <w:t xml:space="preserve"> </w:t>
      </w:r>
      <w:r>
        <w:t>1,</w:t>
      </w:r>
      <w:r>
        <w:rPr>
          <w:spacing w:val="-4"/>
        </w:rPr>
        <w:t xml:space="preserve"> </w:t>
      </w:r>
      <w:r>
        <w:t>point</w:t>
      </w:r>
      <w:r>
        <w:rPr>
          <w:spacing w:val="-4"/>
        </w:rPr>
        <w:t xml:space="preserve"> </w:t>
      </w:r>
      <w:r>
        <w:t>b),</w:t>
      </w:r>
      <w:r>
        <w:rPr>
          <w:spacing w:val="-1"/>
        </w:rPr>
        <w:t xml:space="preserve"> </w:t>
      </w:r>
      <w:r>
        <w:t>du</w:t>
      </w:r>
      <w:r>
        <w:rPr>
          <w:spacing w:val="-5"/>
        </w:rPr>
        <w:t xml:space="preserve"> </w:t>
      </w:r>
      <w:r>
        <w:t>RMUE.</w:t>
      </w:r>
      <w:r>
        <w:rPr>
          <w:spacing w:val="-1"/>
        </w:rPr>
        <w:t xml:space="preserve"> </w:t>
      </w:r>
      <w:r>
        <w:t>En</w:t>
      </w:r>
      <w:r>
        <w:rPr>
          <w:spacing w:val="-5"/>
        </w:rPr>
        <w:t xml:space="preserve"> </w:t>
      </w:r>
      <w:r>
        <w:t>outre, il n’est pas non plus nécessaire d’apprécier les preuves de l’usage et de la renommée par rapport aux autres produits sur lesquels l’opposition était fondée, et il n’est pas non plus nécessaire d’analyser si le degré de renommée de la marque antérieure est supérieur à la moyenne, l’issue de l’opposition serait la même.</w:t>
      </w:r>
    </w:p>
    <w:p w14:paraId="66528501" w14:textId="77777777" w:rsidR="007551D1" w:rsidRDefault="007551D1">
      <w:pPr>
        <w:pStyle w:val="Corpsdetexte"/>
      </w:pPr>
    </w:p>
    <w:p w14:paraId="06C56895" w14:textId="77777777" w:rsidR="007551D1" w:rsidRDefault="007551D1">
      <w:pPr>
        <w:pStyle w:val="Corpsdetexte"/>
        <w:spacing w:before="1"/>
      </w:pPr>
    </w:p>
    <w:p w14:paraId="5E49E136" w14:textId="77777777" w:rsidR="007551D1" w:rsidRDefault="00000000">
      <w:pPr>
        <w:pStyle w:val="Titre1"/>
      </w:pPr>
      <w:r>
        <w:rPr>
          <w:spacing w:val="-2"/>
        </w:rPr>
        <w:t>FRAIS</w:t>
      </w:r>
    </w:p>
    <w:p w14:paraId="5351C097" w14:textId="77777777" w:rsidR="007551D1" w:rsidRDefault="007551D1">
      <w:pPr>
        <w:pStyle w:val="Corpsdetexte"/>
        <w:spacing w:before="1"/>
        <w:rPr>
          <w:rFonts w:ascii="Arial"/>
          <w:b/>
        </w:rPr>
      </w:pPr>
    </w:p>
    <w:p w14:paraId="025630E2" w14:textId="77777777" w:rsidR="007551D1" w:rsidRDefault="00000000">
      <w:pPr>
        <w:pStyle w:val="Corpsdetexte"/>
        <w:ind w:left="143" w:right="136"/>
        <w:jc w:val="both"/>
      </w:pPr>
      <w:r>
        <w:t>Conformément à l’article 109, paragraphe</w:t>
      </w:r>
      <w:r>
        <w:rPr>
          <w:spacing w:val="-2"/>
        </w:rPr>
        <w:t xml:space="preserve"> </w:t>
      </w:r>
      <w:r>
        <w:t>1, du RMUE, la partie perdante dans une procédure d’opposition doit supporter les taxes et frais exposés par l’autre partie.</w:t>
      </w:r>
    </w:p>
    <w:p w14:paraId="3F9E0147" w14:textId="77777777" w:rsidR="007551D1" w:rsidRDefault="00000000">
      <w:pPr>
        <w:pStyle w:val="Corpsdetexte"/>
        <w:spacing w:before="252" w:line="242" w:lineRule="auto"/>
        <w:ind w:left="143" w:right="138"/>
        <w:jc w:val="both"/>
      </w:pPr>
      <w:r>
        <w:t>La demanderesse étant la partie perdante, elle doit supporter la taxe d’opposition ainsi que les frais exposés par l’opposante aux fins de la présente procédure.</w:t>
      </w:r>
    </w:p>
    <w:p w14:paraId="2BA3DCF5" w14:textId="77777777" w:rsidR="007551D1" w:rsidRDefault="00000000">
      <w:pPr>
        <w:pStyle w:val="Corpsdetexte"/>
        <w:spacing w:before="248"/>
        <w:ind w:left="143" w:right="134"/>
        <w:jc w:val="both"/>
      </w:pPr>
      <w:r>
        <w:t>Conformément</w:t>
      </w:r>
      <w:r>
        <w:rPr>
          <w:spacing w:val="40"/>
        </w:rPr>
        <w:t xml:space="preserve"> </w:t>
      </w:r>
      <w:r>
        <w:t>à</w:t>
      </w:r>
      <w:r>
        <w:rPr>
          <w:spacing w:val="40"/>
        </w:rPr>
        <w:t xml:space="preserve"> </w:t>
      </w:r>
      <w:r>
        <w:t>l’article 109,</w:t>
      </w:r>
      <w:r>
        <w:rPr>
          <w:spacing w:val="40"/>
        </w:rPr>
        <w:t xml:space="preserve"> </w:t>
      </w:r>
      <w:r>
        <w:t>paragraphe</w:t>
      </w:r>
      <w:r>
        <w:rPr>
          <w:spacing w:val="-3"/>
        </w:rPr>
        <w:t xml:space="preserve"> </w:t>
      </w:r>
      <w:r>
        <w:t>1</w:t>
      </w:r>
      <w:r>
        <w:rPr>
          <w:spacing w:val="40"/>
        </w:rPr>
        <w:t xml:space="preserve"> </w:t>
      </w:r>
      <w:r>
        <w:t>et</w:t>
      </w:r>
      <w:r>
        <w:rPr>
          <w:spacing w:val="40"/>
        </w:rPr>
        <w:t xml:space="preserve"> </w:t>
      </w:r>
      <w:r>
        <w:t>(7)</w:t>
      </w:r>
      <w:r>
        <w:rPr>
          <w:spacing w:val="40"/>
        </w:rPr>
        <w:t xml:space="preserve"> </w:t>
      </w:r>
      <w:r>
        <w:t>du</w:t>
      </w:r>
      <w:r>
        <w:rPr>
          <w:spacing w:val="40"/>
        </w:rPr>
        <w:t xml:space="preserve"> </w:t>
      </w:r>
      <w:r>
        <w:t>RMUE</w:t>
      </w:r>
      <w:r>
        <w:rPr>
          <w:spacing w:val="40"/>
        </w:rPr>
        <w:t xml:space="preserve"> </w:t>
      </w:r>
      <w:r>
        <w:t>et</w:t>
      </w:r>
      <w:r>
        <w:rPr>
          <w:spacing w:val="40"/>
        </w:rPr>
        <w:t xml:space="preserve"> </w:t>
      </w:r>
      <w:r>
        <w:t>à</w:t>
      </w:r>
      <w:r>
        <w:rPr>
          <w:spacing w:val="40"/>
        </w:rPr>
        <w:t xml:space="preserve"> </w:t>
      </w:r>
      <w:r>
        <w:t>l’article 18, paragraphe</w:t>
      </w:r>
      <w:r>
        <w:rPr>
          <w:spacing w:val="-3"/>
        </w:rPr>
        <w:t xml:space="preserve"> </w:t>
      </w:r>
      <w:r>
        <w:t>1, point</w:t>
      </w:r>
      <w:r>
        <w:rPr>
          <w:spacing w:val="-1"/>
        </w:rPr>
        <w:t xml:space="preserve"> </w:t>
      </w:r>
      <w:r>
        <w:t>c) i), du REMUE, les frais à payer à l’opposante sont la taxe d’opposition</w:t>
      </w:r>
      <w:r>
        <w:rPr>
          <w:spacing w:val="-6"/>
        </w:rPr>
        <w:t xml:space="preserve"> </w:t>
      </w:r>
      <w:r>
        <w:t>et</w:t>
      </w:r>
      <w:r>
        <w:rPr>
          <w:spacing w:val="-5"/>
        </w:rPr>
        <w:t xml:space="preserve"> </w:t>
      </w:r>
      <w:r>
        <w:t>les</w:t>
      </w:r>
      <w:r>
        <w:rPr>
          <w:spacing w:val="-8"/>
        </w:rPr>
        <w:t xml:space="preserve"> </w:t>
      </w:r>
      <w:r>
        <w:t>frais</w:t>
      </w:r>
      <w:r>
        <w:rPr>
          <w:spacing w:val="-7"/>
        </w:rPr>
        <w:t xml:space="preserve"> </w:t>
      </w:r>
      <w:r>
        <w:t>de</w:t>
      </w:r>
      <w:r>
        <w:rPr>
          <w:spacing w:val="-5"/>
        </w:rPr>
        <w:t xml:space="preserve"> </w:t>
      </w:r>
      <w:r>
        <w:t>représentation,</w:t>
      </w:r>
      <w:r>
        <w:rPr>
          <w:spacing w:val="-7"/>
        </w:rPr>
        <w:t xml:space="preserve"> </w:t>
      </w:r>
      <w:r>
        <w:t>qui</w:t>
      </w:r>
      <w:r>
        <w:rPr>
          <w:spacing w:val="-9"/>
        </w:rPr>
        <w:t xml:space="preserve"> </w:t>
      </w:r>
      <w:r>
        <w:t>sont</w:t>
      </w:r>
      <w:r>
        <w:rPr>
          <w:spacing w:val="-6"/>
        </w:rPr>
        <w:t xml:space="preserve"> </w:t>
      </w:r>
      <w:r>
        <w:t>fixés</w:t>
      </w:r>
      <w:r>
        <w:rPr>
          <w:spacing w:val="-5"/>
        </w:rPr>
        <w:t xml:space="preserve"> </w:t>
      </w:r>
      <w:r>
        <w:t>sur</w:t>
      </w:r>
      <w:r>
        <w:rPr>
          <w:spacing w:val="-7"/>
        </w:rPr>
        <w:t xml:space="preserve"> </w:t>
      </w:r>
      <w:r>
        <w:t>la</w:t>
      </w:r>
      <w:r>
        <w:rPr>
          <w:spacing w:val="-5"/>
        </w:rPr>
        <w:t xml:space="preserve"> </w:t>
      </w:r>
      <w:r>
        <w:t>base</w:t>
      </w:r>
      <w:r>
        <w:rPr>
          <w:spacing w:val="-8"/>
        </w:rPr>
        <w:t xml:space="preserve"> </w:t>
      </w:r>
      <w:r>
        <w:t>du</w:t>
      </w:r>
      <w:r>
        <w:rPr>
          <w:spacing w:val="-8"/>
        </w:rPr>
        <w:t xml:space="preserve"> </w:t>
      </w:r>
      <w:r>
        <w:t>taux</w:t>
      </w:r>
      <w:r>
        <w:rPr>
          <w:spacing w:val="-7"/>
        </w:rPr>
        <w:t xml:space="preserve"> </w:t>
      </w:r>
      <w:r>
        <w:t>maximal</w:t>
      </w:r>
      <w:r>
        <w:rPr>
          <w:spacing w:val="-6"/>
        </w:rPr>
        <w:t xml:space="preserve"> </w:t>
      </w:r>
      <w:r>
        <w:t>qui y est fixé.</w:t>
      </w:r>
    </w:p>
    <w:p w14:paraId="48607D84" w14:textId="77777777" w:rsidR="007551D1" w:rsidRDefault="007551D1">
      <w:pPr>
        <w:pStyle w:val="Corpsdetexte"/>
        <w:rPr>
          <w:sz w:val="20"/>
        </w:rPr>
      </w:pPr>
    </w:p>
    <w:p w14:paraId="38BC1AFA" w14:textId="77777777" w:rsidR="007551D1" w:rsidRDefault="00000000">
      <w:pPr>
        <w:pStyle w:val="Corpsdetexte"/>
        <w:spacing w:before="22"/>
        <w:rPr>
          <w:sz w:val="20"/>
        </w:rPr>
      </w:pPr>
      <w:r>
        <w:rPr>
          <w:noProof/>
          <w:sz w:val="20"/>
        </w:rPr>
        <w:drawing>
          <wp:anchor distT="0" distB="0" distL="0" distR="0" simplePos="0" relativeHeight="487599616" behindDoc="1" locked="0" layoutInCell="1" allowOverlap="1" wp14:anchorId="1EC10ECA" wp14:editId="6F611261">
            <wp:simplePos x="0" y="0"/>
            <wp:positionH relativeFrom="page">
              <wp:posOffset>3470909</wp:posOffset>
            </wp:positionH>
            <wp:positionV relativeFrom="paragraph">
              <wp:posOffset>175761</wp:posOffset>
            </wp:positionV>
            <wp:extent cx="619876" cy="628650"/>
            <wp:effectExtent l="0" t="0" r="0" b="0"/>
            <wp:wrapTopAndBottom/>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45" cstate="print"/>
                    <a:stretch>
                      <a:fillRect/>
                    </a:stretch>
                  </pic:blipFill>
                  <pic:spPr>
                    <a:xfrm>
                      <a:off x="0" y="0"/>
                      <a:ext cx="619876" cy="628650"/>
                    </a:xfrm>
                    <a:prstGeom prst="rect">
                      <a:avLst/>
                    </a:prstGeom>
                  </pic:spPr>
                </pic:pic>
              </a:graphicData>
            </a:graphic>
          </wp:anchor>
        </w:drawing>
      </w:r>
    </w:p>
    <w:p w14:paraId="2363C37C" w14:textId="77777777" w:rsidR="007551D1" w:rsidRDefault="007551D1">
      <w:pPr>
        <w:pStyle w:val="Corpsdetexte"/>
      </w:pPr>
    </w:p>
    <w:p w14:paraId="454F3DA5" w14:textId="77777777" w:rsidR="007551D1" w:rsidRDefault="007551D1">
      <w:pPr>
        <w:pStyle w:val="Corpsdetexte"/>
      </w:pPr>
    </w:p>
    <w:p w14:paraId="0BFCB55E" w14:textId="77777777" w:rsidR="007551D1" w:rsidRDefault="00000000">
      <w:pPr>
        <w:pStyle w:val="Titre2"/>
        <w:ind w:left="7" w:right="1" w:firstLine="0"/>
        <w:jc w:val="center"/>
      </w:pPr>
      <w:r>
        <w:t>De</w:t>
      </w:r>
      <w:r>
        <w:rPr>
          <w:spacing w:val="-3"/>
        </w:rPr>
        <w:t xml:space="preserve"> </w:t>
      </w:r>
      <w:r>
        <w:t>la</w:t>
      </w:r>
      <w:r>
        <w:rPr>
          <w:spacing w:val="-2"/>
        </w:rPr>
        <w:t xml:space="preserve"> </w:t>
      </w:r>
      <w:r>
        <w:t>division</w:t>
      </w:r>
      <w:r>
        <w:rPr>
          <w:spacing w:val="-4"/>
        </w:rPr>
        <w:t xml:space="preserve"> </w:t>
      </w:r>
      <w:r>
        <w:rPr>
          <w:spacing w:val="-2"/>
        </w:rPr>
        <w:t>d’opposition</w:t>
      </w:r>
    </w:p>
    <w:p w14:paraId="78C68321" w14:textId="77777777" w:rsidR="007551D1" w:rsidRDefault="007551D1">
      <w:pPr>
        <w:pStyle w:val="Corpsdetexte"/>
        <w:spacing w:before="172"/>
        <w:rPr>
          <w:rFonts w:ascii="Arial"/>
          <w:b/>
          <w:sz w:val="20"/>
        </w:rPr>
      </w:pPr>
    </w:p>
    <w:tbl>
      <w:tblPr>
        <w:tblStyle w:val="TableNormal"/>
        <w:tblW w:w="0" w:type="auto"/>
        <w:tblInd w:w="554" w:type="dxa"/>
        <w:tblLayout w:type="fixed"/>
        <w:tblLook w:val="01E0" w:firstRow="1" w:lastRow="1" w:firstColumn="1" w:lastColumn="1" w:noHBand="0" w:noVBand="0"/>
      </w:tblPr>
      <w:tblGrid>
        <w:gridCol w:w="2587"/>
        <w:gridCol w:w="2533"/>
        <w:gridCol w:w="2839"/>
      </w:tblGrid>
      <w:tr w:rsidR="007551D1" w14:paraId="05ED6E14" w14:textId="77777777">
        <w:trPr>
          <w:trHeight w:val="625"/>
        </w:trPr>
        <w:tc>
          <w:tcPr>
            <w:tcW w:w="2587" w:type="dxa"/>
          </w:tcPr>
          <w:p w14:paraId="72A17ABA" w14:textId="77777777" w:rsidR="007551D1" w:rsidRDefault="00000000">
            <w:pPr>
              <w:pStyle w:val="TableParagraph"/>
              <w:spacing w:before="102" w:line="252" w:lineRule="exact"/>
              <w:ind w:left="467" w:right="514" w:hanging="418"/>
            </w:pPr>
            <w:r>
              <w:rPr>
                <w:spacing w:val="-6"/>
              </w:rPr>
              <w:t>Birutė</w:t>
            </w:r>
            <w:r>
              <w:rPr>
                <w:spacing w:val="-10"/>
              </w:rPr>
              <w:t xml:space="preserve"> </w:t>
            </w:r>
            <w:r>
              <w:rPr>
                <w:spacing w:val="-6"/>
              </w:rPr>
              <w:t>ŠATAITdeçà</w:t>
            </w:r>
            <w:r>
              <w:rPr>
                <w:spacing w:val="-9"/>
              </w:rPr>
              <w:t xml:space="preserve"> </w:t>
            </w:r>
            <w:r>
              <w:rPr>
                <w:spacing w:val="-6"/>
              </w:rPr>
              <w:t xml:space="preserve">- </w:t>
            </w:r>
            <w:r>
              <w:rPr>
                <w:spacing w:val="-2"/>
              </w:rPr>
              <w:t>GONZALEZ</w:t>
            </w:r>
          </w:p>
        </w:tc>
        <w:tc>
          <w:tcPr>
            <w:tcW w:w="2533" w:type="dxa"/>
          </w:tcPr>
          <w:p w14:paraId="37EE2795" w14:textId="77777777" w:rsidR="007551D1" w:rsidRDefault="00000000">
            <w:pPr>
              <w:pStyle w:val="TableParagraph"/>
              <w:spacing w:before="245"/>
              <w:ind w:left="516"/>
            </w:pPr>
            <w:r>
              <w:t>SAIDA</w:t>
            </w:r>
            <w:r>
              <w:rPr>
                <w:spacing w:val="-4"/>
              </w:rPr>
              <w:t xml:space="preserve"> </w:t>
            </w:r>
            <w:r>
              <w:rPr>
                <w:spacing w:val="-2"/>
              </w:rPr>
              <w:t>CRABBE</w:t>
            </w:r>
          </w:p>
        </w:tc>
        <w:tc>
          <w:tcPr>
            <w:tcW w:w="2839" w:type="dxa"/>
          </w:tcPr>
          <w:p w14:paraId="46715C44" w14:textId="77777777" w:rsidR="007551D1" w:rsidRDefault="00000000">
            <w:pPr>
              <w:pStyle w:val="TableParagraph"/>
              <w:ind w:left="1199" w:right="48" w:hanging="809"/>
            </w:pPr>
            <w:r>
              <w:t>Inês</w:t>
            </w:r>
            <w:r>
              <w:rPr>
                <w:spacing w:val="-13"/>
              </w:rPr>
              <w:t xml:space="preserve"> </w:t>
            </w:r>
            <w:r>
              <w:t>Isabel</w:t>
            </w:r>
            <w:r>
              <w:rPr>
                <w:spacing w:val="-12"/>
              </w:rPr>
              <w:t xml:space="preserve"> </w:t>
            </w:r>
            <w:r>
              <w:t>RIBEIRO</w:t>
            </w:r>
            <w:r>
              <w:rPr>
                <w:spacing w:val="-12"/>
              </w:rPr>
              <w:t xml:space="preserve"> </w:t>
            </w:r>
            <w:r>
              <w:t xml:space="preserve">DA </w:t>
            </w:r>
            <w:r>
              <w:rPr>
                <w:spacing w:val="-2"/>
              </w:rPr>
              <w:t>CUNHA</w:t>
            </w:r>
          </w:p>
        </w:tc>
      </w:tr>
    </w:tbl>
    <w:p w14:paraId="00A4B2C9" w14:textId="77777777" w:rsidR="007551D1" w:rsidRDefault="007551D1">
      <w:pPr>
        <w:pStyle w:val="Corpsdetexte"/>
        <w:rPr>
          <w:rFonts w:ascii="Arial"/>
          <w:b/>
        </w:rPr>
      </w:pPr>
    </w:p>
    <w:p w14:paraId="496B815E" w14:textId="77777777" w:rsidR="007551D1" w:rsidRDefault="007551D1">
      <w:pPr>
        <w:pStyle w:val="Corpsdetexte"/>
        <w:rPr>
          <w:rFonts w:ascii="Arial"/>
          <w:b/>
        </w:rPr>
      </w:pPr>
    </w:p>
    <w:p w14:paraId="3C4EBD67" w14:textId="77777777" w:rsidR="007551D1" w:rsidRDefault="007551D1">
      <w:pPr>
        <w:pStyle w:val="Corpsdetexte"/>
        <w:spacing w:before="16"/>
        <w:rPr>
          <w:rFonts w:ascii="Arial"/>
          <w:b/>
        </w:rPr>
      </w:pPr>
    </w:p>
    <w:p w14:paraId="33C4FDF2" w14:textId="77777777" w:rsidR="007551D1" w:rsidRDefault="00000000">
      <w:pPr>
        <w:pStyle w:val="Corpsdetexte"/>
        <w:ind w:left="143" w:right="133"/>
        <w:jc w:val="both"/>
      </w:pPr>
      <w:r>
        <w:t>Conformément à l’article 67 du RMUE, toute partie peut recourir contre cette décision pour autant que cette dernière n’ait pas fait droit à ses prétentions. Conformément à l’article</w:t>
      </w:r>
      <w:r>
        <w:rPr>
          <w:spacing w:val="-1"/>
        </w:rPr>
        <w:t xml:space="preserve"> </w:t>
      </w:r>
      <w:r>
        <w:t>68</w:t>
      </w:r>
      <w:r>
        <w:rPr>
          <w:spacing w:val="-7"/>
        </w:rPr>
        <w:t xml:space="preserve"> </w:t>
      </w:r>
      <w:r>
        <w:t>du</w:t>
      </w:r>
      <w:r>
        <w:rPr>
          <w:spacing w:val="-7"/>
        </w:rPr>
        <w:t xml:space="preserve"> </w:t>
      </w:r>
      <w:r>
        <w:t>RMUE,</w:t>
      </w:r>
      <w:r>
        <w:rPr>
          <w:spacing w:val="-5"/>
        </w:rPr>
        <w:t xml:space="preserve"> </w:t>
      </w:r>
      <w:r>
        <w:t>le</w:t>
      </w:r>
      <w:r>
        <w:rPr>
          <w:spacing w:val="-6"/>
        </w:rPr>
        <w:t xml:space="preserve"> </w:t>
      </w:r>
      <w:r>
        <w:t>recours</w:t>
      </w:r>
      <w:r>
        <w:rPr>
          <w:spacing w:val="-6"/>
        </w:rPr>
        <w:t xml:space="preserve"> </w:t>
      </w:r>
      <w:r>
        <w:t>doit</w:t>
      </w:r>
      <w:r>
        <w:rPr>
          <w:spacing w:val="-7"/>
        </w:rPr>
        <w:t xml:space="preserve"> </w:t>
      </w:r>
      <w:r>
        <w:t>être</w:t>
      </w:r>
      <w:r>
        <w:rPr>
          <w:spacing w:val="-9"/>
        </w:rPr>
        <w:t xml:space="preserve"> </w:t>
      </w:r>
      <w:r>
        <w:t>formé</w:t>
      </w:r>
      <w:r>
        <w:rPr>
          <w:spacing w:val="-6"/>
        </w:rPr>
        <w:t xml:space="preserve"> </w:t>
      </w:r>
      <w:r>
        <w:t>par</w:t>
      </w:r>
      <w:r>
        <w:rPr>
          <w:spacing w:val="-5"/>
        </w:rPr>
        <w:t xml:space="preserve"> </w:t>
      </w:r>
      <w:r>
        <w:t>écrit</w:t>
      </w:r>
      <w:r>
        <w:rPr>
          <w:spacing w:val="-5"/>
        </w:rPr>
        <w:t xml:space="preserve"> </w:t>
      </w:r>
      <w:r>
        <w:t>auprès</w:t>
      </w:r>
      <w:r>
        <w:rPr>
          <w:spacing w:val="-6"/>
        </w:rPr>
        <w:t xml:space="preserve"> </w:t>
      </w:r>
      <w:r>
        <w:t>de</w:t>
      </w:r>
      <w:r>
        <w:rPr>
          <w:spacing w:val="-9"/>
        </w:rPr>
        <w:t xml:space="preserve"> </w:t>
      </w:r>
      <w:r>
        <w:t>l’Office</w:t>
      </w:r>
      <w:r>
        <w:rPr>
          <w:spacing w:val="-11"/>
        </w:rPr>
        <w:t xml:space="preserve"> </w:t>
      </w:r>
      <w:r>
        <w:t>dans</w:t>
      </w:r>
      <w:r>
        <w:rPr>
          <w:spacing w:val="-6"/>
        </w:rPr>
        <w:t xml:space="preserve"> </w:t>
      </w:r>
      <w:r>
        <w:t>un</w:t>
      </w:r>
      <w:r>
        <w:rPr>
          <w:spacing w:val="-6"/>
        </w:rPr>
        <w:t xml:space="preserve"> </w:t>
      </w:r>
      <w:r>
        <w:t>délai de deux mois à compter du jour de la notification de la présente décision. L’acte de recours est déposé dans la langue de procédure de la décision attaquée. En outre, un mémoire exposant les motifs du recours doit être déposé par écrit dans un délai de quatre</w:t>
      </w:r>
      <w:r>
        <w:rPr>
          <w:spacing w:val="-6"/>
        </w:rPr>
        <w:t xml:space="preserve"> </w:t>
      </w:r>
      <w:r>
        <w:t>mois</w:t>
      </w:r>
      <w:r>
        <w:rPr>
          <w:spacing w:val="-6"/>
        </w:rPr>
        <w:t xml:space="preserve"> </w:t>
      </w:r>
      <w:r>
        <w:t>à</w:t>
      </w:r>
      <w:r>
        <w:rPr>
          <w:spacing w:val="-4"/>
        </w:rPr>
        <w:t xml:space="preserve"> </w:t>
      </w:r>
      <w:r>
        <w:t>compter</w:t>
      </w:r>
      <w:r>
        <w:rPr>
          <w:spacing w:val="-3"/>
        </w:rPr>
        <w:t xml:space="preserve"> </w:t>
      </w:r>
      <w:r>
        <w:t>de</w:t>
      </w:r>
      <w:r>
        <w:rPr>
          <w:spacing w:val="-4"/>
        </w:rPr>
        <w:t xml:space="preserve"> </w:t>
      </w:r>
      <w:r>
        <w:t>cette</w:t>
      </w:r>
      <w:r>
        <w:rPr>
          <w:spacing w:val="-4"/>
        </w:rPr>
        <w:t xml:space="preserve"> </w:t>
      </w:r>
      <w:r>
        <w:t>date.</w:t>
      </w:r>
      <w:r>
        <w:rPr>
          <w:spacing w:val="-5"/>
        </w:rPr>
        <w:t xml:space="preserve"> </w:t>
      </w:r>
      <w:r>
        <w:t>Le</w:t>
      </w:r>
      <w:r>
        <w:rPr>
          <w:spacing w:val="-7"/>
        </w:rPr>
        <w:t xml:space="preserve"> </w:t>
      </w:r>
      <w:r>
        <w:t>recours</w:t>
      </w:r>
      <w:r>
        <w:rPr>
          <w:spacing w:val="-6"/>
        </w:rPr>
        <w:t xml:space="preserve"> </w:t>
      </w:r>
      <w:r>
        <w:t>n’est</w:t>
      </w:r>
      <w:r>
        <w:rPr>
          <w:spacing w:val="-3"/>
        </w:rPr>
        <w:t xml:space="preserve"> </w:t>
      </w:r>
      <w:r>
        <w:t>considéré</w:t>
      </w:r>
      <w:r>
        <w:rPr>
          <w:spacing w:val="-6"/>
        </w:rPr>
        <w:t xml:space="preserve"> </w:t>
      </w:r>
      <w:r>
        <w:t>comme</w:t>
      </w:r>
      <w:r>
        <w:rPr>
          <w:spacing w:val="-8"/>
        </w:rPr>
        <w:t xml:space="preserve"> </w:t>
      </w:r>
      <w:r>
        <w:t>formé</w:t>
      </w:r>
      <w:r>
        <w:rPr>
          <w:spacing w:val="-8"/>
        </w:rPr>
        <w:t xml:space="preserve"> </w:t>
      </w:r>
      <w:r>
        <w:t>qu’après paiement de la taxe de recours d’un montant de 720 EUR.</w:t>
      </w:r>
    </w:p>
    <w:sectPr w:rsidR="007551D1">
      <w:pgSz w:w="11910" w:h="16840"/>
      <w:pgMar w:top="980" w:right="1559" w:bottom="280" w:left="1559" w:header="7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AFBE5" w14:textId="77777777" w:rsidR="009F767D" w:rsidRDefault="009F767D">
      <w:r>
        <w:separator/>
      </w:r>
    </w:p>
  </w:endnote>
  <w:endnote w:type="continuationSeparator" w:id="0">
    <w:p w14:paraId="38EE48AF" w14:textId="77777777" w:rsidR="009F767D" w:rsidRDefault="009F7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MT">
    <w:altName w:val="Arial"/>
    <w:panose1 w:val="020B0604020202020204"/>
    <w:charset w:val="01"/>
    <w:family w:val="swiss"/>
    <w:pitch w:val="variable"/>
  </w:font>
  <w:font w:name="Cambria">
    <w:altName w:val="Cambria"/>
    <w:panose1 w:val="02040503050406030204"/>
    <w:charset w:val="0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344CF" w14:textId="77777777" w:rsidR="009F767D" w:rsidRDefault="009F767D">
      <w:r>
        <w:separator/>
      </w:r>
    </w:p>
  </w:footnote>
  <w:footnote w:type="continuationSeparator" w:id="0">
    <w:p w14:paraId="2F6A5F4B" w14:textId="77777777" w:rsidR="009F767D" w:rsidRDefault="009F7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E6C53" w14:textId="77777777" w:rsidR="007551D1" w:rsidRDefault="00000000">
    <w:pPr>
      <w:pStyle w:val="Corpsdetexte"/>
      <w:spacing w:line="14" w:lineRule="auto"/>
      <w:rPr>
        <w:sz w:val="20"/>
      </w:rPr>
    </w:pPr>
    <w:r>
      <w:rPr>
        <w:noProof/>
        <w:sz w:val="20"/>
      </w:rPr>
      <mc:AlternateContent>
        <mc:Choice Requires="wps">
          <w:drawing>
            <wp:anchor distT="0" distB="0" distL="0" distR="0" simplePos="0" relativeHeight="487287808" behindDoc="1" locked="0" layoutInCell="1" allowOverlap="1" wp14:anchorId="555460F4" wp14:editId="2118416A">
              <wp:simplePos x="0" y="0"/>
              <wp:positionH relativeFrom="page">
                <wp:posOffset>1062532</wp:posOffset>
              </wp:positionH>
              <wp:positionV relativeFrom="page">
                <wp:posOffset>621791</wp:posOffset>
              </wp:positionV>
              <wp:extent cx="5438775"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775" cy="9525"/>
                      </a:xfrm>
                      <a:custGeom>
                        <a:avLst/>
                        <a:gdLst/>
                        <a:ahLst/>
                        <a:cxnLst/>
                        <a:rect l="l" t="t" r="r" b="b"/>
                        <a:pathLst>
                          <a:path w="5438775" h="9525">
                            <a:moveTo>
                              <a:pt x="5438521" y="0"/>
                            </a:moveTo>
                            <a:lnTo>
                              <a:pt x="0" y="0"/>
                            </a:lnTo>
                            <a:lnTo>
                              <a:pt x="0" y="9144"/>
                            </a:lnTo>
                            <a:lnTo>
                              <a:pt x="5438521" y="9144"/>
                            </a:lnTo>
                            <a:lnTo>
                              <a:pt x="5438521"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3.664001pt;margin-top:48.959984pt;width:428.23pt;height:.72pt;mso-position-horizontal-relative:page;mso-position-vertical-relative:page;z-index:-16028672" id="docshape3" filled="true" fillcolor="#585858" stroked="false">
              <v:fill type="solid"/>
              <w10:wrap type="none"/>
            </v:rect>
          </w:pict>
        </mc:Fallback>
      </mc:AlternateContent>
    </w:r>
    <w:r>
      <w:rPr>
        <w:noProof/>
        <w:sz w:val="20"/>
      </w:rPr>
      <mc:AlternateContent>
        <mc:Choice Requires="wps">
          <w:drawing>
            <wp:anchor distT="0" distB="0" distL="0" distR="0" simplePos="0" relativeHeight="487288320" behindDoc="1" locked="0" layoutInCell="1" allowOverlap="1" wp14:anchorId="3A925201" wp14:editId="1A60C9AE">
              <wp:simplePos x="0" y="0"/>
              <wp:positionH relativeFrom="page">
                <wp:posOffset>1068120</wp:posOffset>
              </wp:positionH>
              <wp:positionV relativeFrom="page">
                <wp:posOffset>441017</wp:posOffset>
              </wp:positionV>
              <wp:extent cx="252095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0950" cy="182245"/>
                      </a:xfrm>
                      <a:prstGeom prst="rect">
                        <a:avLst/>
                      </a:prstGeom>
                    </wps:spPr>
                    <wps:txbx>
                      <w:txbxContent>
                        <w:p w14:paraId="4939A873" w14:textId="77777777" w:rsidR="007551D1" w:rsidRDefault="00000000">
                          <w:pPr>
                            <w:pStyle w:val="Corpsdetexte"/>
                            <w:spacing w:before="13"/>
                            <w:ind w:left="20"/>
                          </w:pPr>
                          <w:r>
                            <w:t>Décision</w:t>
                          </w:r>
                          <w:r>
                            <w:rPr>
                              <w:spacing w:val="-6"/>
                            </w:rPr>
                            <w:t xml:space="preserve"> </w:t>
                          </w:r>
                          <w:r>
                            <w:t>sur</w:t>
                          </w:r>
                          <w:r>
                            <w:rPr>
                              <w:spacing w:val="-3"/>
                            </w:rPr>
                            <w:t xml:space="preserve"> </w:t>
                          </w:r>
                          <w:r>
                            <w:t>l’opposition</w:t>
                          </w:r>
                          <w:r>
                            <w:rPr>
                              <w:spacing w:val="-6"/>
                            </w:rPr>
                            <w:t xml:space="preserve"> </w:t>
                          </w:r>
                          <w:r>
                            <w:t>no</w:t>
                          </w:r>
                          <w:r>
                            <w:rPr>
                              <w:spacing w:val="-4"/>
                            </w:rPr>
                            <w:t xml:space="preserve"> </w:t>
                          </w:r>
                          <w:r>
                            <w:t>B</w:t>
                          </w:r>
                          <w:r>
                            <w:rPr>
                              <w:spacing w:val="-4"/>
                            </w:rPr>
                            <w:t xml:space="preserve"> </w:t>
                          </w:r>
                          <w:r>
                            <w:t>3</w:t>
                          </w:r>
                          <w:r>
                            <w:rPr>
                              <w:spacing w:val="-5"/>
                            </w:rPr>
                            <w:t xml:space="preserve"> </w:t>
                          </w:r>
                          <w:r>
                            <w:t>069</w:t>
                          </w:r>
                          <w:r>
                            <w:rPr>
                              <w:spacing w:val="-3"/>
                            </w:rPr>
                            <w:t xml:space="preserve"> </w:t>
                          </w:r>
                          <w:r>
                            <w:rPr>
                              <w:spacing w:val="-5"/>
                            </w:rPr>
                            <w:t>930</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103996pt;margin-top:34.725765pt;width:198.5pt;height:14.35pt;mso-position-horizontal-relative:page;mso-position-vertical-relative:page;z-index:-16028160" type="#_x0000_t202" id="docshape4" filled="false" stroked="false">
              <v:textbox inset="0,0,0,0">
                <w:txbxContent>
                  <w:p>
                    <w:pPr>
                      <w:pStyle w:val="BodyText"/>
                      <w:spacing w:before="13"/>
                      <w:ind w:left="20"/>
                    </w:pPr>
                    <w:r>
                      <w:rPr/>
                      <w:t>Décision</w:t>
                    </w:r>
                    <w:r>
                      <w:rPr>
                        <w:spacing w:val="-6"/>
                      </w:rPr>
                      <w:t> </w:t>
                    </w:r>
                    <w:r>
                      <w:rPr/>
                      <w:t>sur</w:t>
                    </w:r>
                    <w:r>
                      <w:rPr>
                        <w:spacing w:val="-3"/>
                      </w:rPr>
                      <w:t> </w:t>
                    </w:r>
                    <w:r>
                      <w:rPr/>
                      <w:t>l’opposition</w:t>
                    </w:r>
                    <w:r>
                      <w:rPr>
                        <w:spacing w:val="-6"/>
                      </w:rPr>
                      <w:t> </w:t>
                    </w:r>
                    <w:r>
                      <w:rPr/>
                      <w:t>no</w:t>
                    </w:r>
                    <w:r>
                      <w:rPr>
                        <w:spacing w:val="-4"/>
                      </w:rPr>
                      <w:t> </w:t>
                    </w:r>
                    <w:r>
                      <w:rPr/>
                      <w:t>B</w:t>
                    </w:r>
                    <w:r>
                      <w:rPr>
                        <w:spacing w:val="-4"/>
                      </w:rPr>
                      <w:t> </w:t>
                    </w:r>
                    <w:r>
                      <w:rPr/>
                      <w:t>3</w:t>
                    </w:r>
                    <w:r>
                      <w:rPr>
                        <w:spacing w:val="-5"/>
                      </w:rPr>
                      <w:t> </w:t>
                    </w:r>
                    <w:r>
                      <w:rPr/>
                      <w:t>069</w:t>
                    </w:r>
                    <w:r>
                      <w:rPr>
                        <w:spacing w:val="-3"/>
                      </w:rPr>
                      <w:t> </w:t>
                    </w:r>
                    <w:r>
                      <w:rPr>
                        <w:spacing w:val="-5"/>
                      </w:rPr>
                      <w:t>930</w:t>
                    </w:r>
                  </w:p>
                </w:txbxContent>
              </v:textbox>
              <w10:wrap type="none"/>
            </v:shape>
          </w:pict>
        </mc:Fallback>
      </mc:AlternateContent>
    </w:r>
    <w:r>
      <w:rPr>
        <w:noProof/>
        <w:sz w:val="20"/>
      </w:rPr>
      <mc:AlternateContent>
        <mc:Choice Requires="wps">
          <w:drawing>
            <wp:anchor distT="0" distB="0" distL="0" distR="0" simplePos="0" relativeHeight="487288832" behindDoc="1" locked="0" layoutInCell="1" allowOverlap="1" wp14:anchorId="0E25DF79" wp14:editId="5DFACE77">
              <wp:simplePos x="0" y="0"/>
              <wp:positionH relativeFrom="page">
                <wp:posOffset>5521833</wp:posOffset>
              </wp:positionH>
              <wp:positionV relativeFrom="page">
                <wp:posOffset>441017</wp:posOffset>
              </wp:positionV>
              <wp:extent cx="975360" cy="1822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182245"/>
                      </a:xfrm>
                      <a:prstGeom prst="rect">
                        <a:avLst/>
                      </a:prstGeom>
                    </wps:spPr>
                    <wps:txbx>
                      <w:txbxContent>
                        <w:p w14:paraId="514101CE" w14:textId="77777777" w:rsidR="007551D1" w:rsidRDefault="00000000">
                          <w:pPr>
                            <w:pStyle w:val="Corpsdetexte"/>
                            <w:spacing w:before="13"/>
                            <w:ind w:left="20"/>
                          </w:pPr>
                          <w:r>
                            <w:t>Page</w:t>
                          </w:r>
                          <w:r>
                            <w:rPr>
                              <w:spacing w:val="-3"/>
                            </w:rPr>
                            <w:t xml:space="preserve"> </w:t>
                          </w:r>
                          <w:r>
                            <w:t xml:space="preserve">sur </w:t>
                          </w:r>
                          <w:r>
                            <w:fldChar w:fldCharType="begin"/>
                          </w:r>
                          <w:r>
                            <w:instrText xml:space="preserve"> PAGE </w:instrText>
                          </w:r>
                          <w:r>
                            <w:fldChar w:fldCharType="separate"/>
                          </w:r>
                          <w:r>
                            <w:t>10</w:t>
                          </w:r>
                          <w:r>
                            <w:fldChar w:fldCharType="end"/>
                          </w:r>
                          <w:r>
                            <w:t xml:space="preserve"> </w:t>
                          </w:r>
                          <w:r>
                            <w:rPr>
                              <w:spacing w:val="-5"/>
                            </w:rPr>
                            <w:fldChar w:fldCharType="begin"/>
                          </w:r>
                          <w:r>
                            <w:rPr>
                              <w:spacing w:val="-5"/>
                            </w:rPr>
                            <w:instrText xml:space="preserve"> NUMPAGES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4.790009pt;margin-top:34.725765pt;width:76.8pt;height:14.35pt;mso-position-horizontal-relative:page;mso-position-vertical-relative:page;z-index:-16027648" type="#_x0000_t202" id="docshape5" filled="false" stroked="false">
              <v:textbox inset="0,0,0,0">
                <w:txbxContent>
                  <w:p>
                    <w:pPr>
                      <w:pStyle w:val="BodyText"/>
                      <w:spacing w:before="13"/>
                      <w:ind w:left="20"/>
                    </w:pPr>
                    <w:r>
                      <w:rPr/>
                      <w:t>Page</w:t>
                    </w:r>
                    <w:r>
                      <w:rPr>
                        <w:spacing w:val="-3"/>
                      </w:rPr>
                      <w:t> </w:t>
                    </w:r>
                    <w:r>
                      <w:rPr/>
                      <w:t>sur </w:t>
                    </w:r>
                    <w:r>
                      <w:rPr/>
                      <w:fldChar w:fldCharType="begin"/>
                    </w:r>
                    <w:r>
                      <w:rPr/>
                      <w:instrText> PAGE </w:instrText>
                    </w:r>
                    <w:r>
                      <w:rPr/>
                      <w:fldChar w:fldCharType="separate"/>
                    </w:r>
                    <w:r>
                      <w:rPr/>
                      <w:t>10</w:t>
                    </w:r>
                    <w:r>
                      <w:rPr/>
                      <w:fldChar w:fldCharType="end"/>
                    </w:r>
                    <w:r>
                      <w:rPr/>
                      <w:t> </w:t>
                    </w:r>
                    <w:r>
                      <w:rPr>
                        <w:spacing w:val="-5"/>
                      </w:rPr>
                      <w:fldChar w:fldCharType="begin"/>
                    </w:r>
                    <w:r>
                      <w:rPr>
                        <w:spacing w:val="-5"/>
                      </w:rPr>
                      <w:instrText> NUMPAGES </w:instrText>
                    </w:r>
                    <w:r>
                      <w:rPr>
                        <w:spacing w:val="-5"/>
                      </w:rPr>
                      <w:fldChar w:fldCharType="separate"/>
                    </w:r>
                    <w:r>
                      <w:rPr>
                        <w:spacing w:val="-5"/>
                      </w:rPr>
                      <w:t>19</w:t>
                    </w:r>
                    <w:r>
                      <w:rPr>
                        <w:spacing w:val="-5"/>
                      </w:rPr>
                      <w:fldChar w:fldCharType="end"/>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94764"/>
    <w:multiLevelType w:val="hybridMultilevel"/>
    <w:tmpl w:val="22929E94"/>
    <w:lvl w:ilvl="0" w:tplc="1D6865BE">
      <w:start w:val="1"/>
      <w:numFmt w:val="lowerLetter"/>
      <w:lvlText w:val="%1)"/>
      <w:lvlJc w:val="left"/>
      <w:pPr>
        <w:ind w:left="709" w:hanging="567"/>
        <w:jc w:val="left"/>
      </w:pPr>
      <w:rPr>
        <w:rFonts w:ascii="Arial" w:eastAsia="Arial" w:hAnsi="Arial" w:cs="Arial" w:hint="default"/>
        <w:b/>
        <w:bCs/>
        <w:i w:val="0"/>
        <w:iCs w:val="0"/>
        <w:spacing w:val="-1"/>
        <w:w w:val="100"/>
        <w:sz w:val="22"/>
        <w:szCs w:val="22"/>
        <w:lang w:val="fr-FR" w:eastAsia="en-US" w:bidi="ar-SA"/>
      </w:rPr>
    </w:lvl>
    <w:lvl w:ilvl="1" w:tplc="B98A8E7E">
      <w:numFmt w:val="bullet"/>
      <w:lvlText w:val="•"/>
      <w:lvlJc w:val="left"/>
      <w:pPr>
        <w:ind w:left="1508" w:hanging="567"/>
      </w:pPr>
      <w:rPr>
        <w:rFonts w:hint="default"/>
        <w:lang w:val="fr-FR" w:eastAsia="en-US" w:bidi="ar-SA"/>
      </w:rPr>
    </w:lvl>
    <w:lvl w:ilvl="2" w:tplc="E43C6BB8">
      <w:numFmt w:val="bullet"/>
      <w:lvlText w:val="•"/>
      <w:lvlJc w:val="left"/>
      <w:pPr>
        <w:ind w:left="2317" w:hanging="567"/>
      </w:pPr>
      <w:rPr>
        <w:rFonts w:hint="default"/>
        <w:lang w:val="fr-FR" w:eastAsia="en-US" w:bidi="ar-SA"/>
      </w:rPr>
    </w:lvl>
    <w:lvl w:ilvl="3" w:tplc="12BAB63C">
      <w:numFmt w:val="bullet"/>
      <w:lvlText w:val="•"/>
      <w:lvlJc w:val="left"/>
      <w:pPr>
        <w:ind w:left="3126" w:hanging="567"/>
      </w:pPr>
      <w:rPr>
        <w:rFonts w:hint="default"/>
        <w:lang w:val="fr-FR" w:eastAsia="en-US" w:bidi="ar-SA"/>
      </w:rPr>
    </w:lvl>
    <w:lvl w:ilvl="4" w:tplc="AE0CAACC">
      <w:numFmt w:val="bullet"/>
      <w:lvlText w:val="•"/>
      <w:lvlJc w:val="left"/>
      <w:pPr>
        <w:ind w:left="3935" w:hanging="567"/>
      </w:pPr>
      <w:rPr>
        <w:rFonts w:hint="default"/>
        <w:lang w:val="fr-FR" w:eastAsia="en-US" w:bidi="ar-SA"/>
      </w:rPr>
    </w:lvl>
    <w:lvl w:ilvl="5" w:tplc="BE123222">
      <w:numFmt w:val="bullet"/>
      <w:lvlText w:val="•"/>
      <w:lvlJc w:val="left"/>
      <w:pPr>
        <w:ind w:left="4744" w:hanging="567"/>
      </w:pPr>
      <w:rPr>
        <w:rFonts w:hint="default"/>
        <w:lang w:val="fr-FR" w:eastAsia="en-US" w:bidi="ar-SA"/>
      </w:rPr>
    </w:lvl>
    <w:lvl w:ilvl="6" w:tplc="9A06635C">
      <w:numFmt w:val="bullet"/>
      <w:lvlText w:val="•"/>
      <w:lvlJc w:val="left"/>
      <w:pPr>
        <w:ind w:left="5553" w:hanging="567"/>
      </w:pPr>
      <w:rPr>
        <w:rFonts w:hint="default"/>
        <w:lang w:val="fr-FR" w:eastAsia="en-US" w:bidi="ar-SA"/>
      </w:rPr>
    </w:lvl>
    <w:lvl w:ilvl="7" w:tplc="5DDC496E">
      <w:numFmt w:val="bullet"/>
      <w:lvlText w:val="•"/>
      <w:lvlJc w:val="left"/>
      <w:pPr>
        <w:ind w:left="6361" w:hanging="567"/>
      </w:pPr>
      <w:rPr>
        <w:rFonts w:hint="default"/>
        <w:lang w:val="fr-FR" w:eastAsia="en-US" w:bidi="ar-SA"/>
      </w:rPr>
    </w:lvl>
    <w:lvl w:ilvl="8" w:tplc="853CB91E">
      <w:numFmt w:val="bullet"/>
      <w:lvlText w:val="•"/>
      <w:lvlJc w:val="left"/>
      <w:pPr>
        <w:ind w:left="7170" w:hanging="567"/>
      </w:pPr>
      <w:rPr>
        <w:rFonts w:hint="default"/>
        <w:lang w:val="fr-FR" w:eastAsia="en-US" w:bidi="ar-SA"/>
      </w:rPr>
    </w:lvl>
  </w:abstractNum>
  <w:abstractNum w:abstractNumId="1" w15:restartNumberingAfterBreak="0">
    <w:nsid w:val="20E817E0"/>
    <w:multiLevelType w:val="hybridMultilevel"/>
    <w:tmpl w:val="24F06C6E"/>
    <w:lvl w:ilvl="0" w:tplc="4E3A93BC">
      <w:start w:val="1"/>
      <w:numFmt w:val="decimal"/>
      <w:lvlText w:val="%1."/>
      <w:lvlJc w:val="left"/>
      <w:pPr>
        <w:ind w:left="709" w:hanging="567"/>
        <w:jc w:val="left"/>
      </w:pPr>
      <w:rPr>
        <w:rFonts w:ascii="Arial" w:eastAsia="Arial" w:hAnsi="Arial" w:cs="Arial" w:hint="default"/>
        <w:b/>
        <w:bCs/>
        <w:i w:val="0"/>
        <w:iCs w:val="0"/>
        <w:spacing w:val="-1"/>
        <w:w w:val="100"/>
        <w:sz w:val="22"/>
        <w:szCs w:val="22"/>
        <w:lang w:val="fr-FR" w:eastAsia="en-US" w:bidi="ar-SA"/>
      </w:rPr>
    </w:lvl>
    <w:lvl w:ilvl="1" w:tplc="20CA67BA">
      <w:numFmt w:val="bullet"/>
      <w:lvlText w:val="•"/>
      <w:lvlJc w:val="left"/>
      <w:pPr>
        <w:ind w:left="1508" w:hanging="567"/>
      </w:pPr>
      <w:rPr>
        <w:rFonts w:hint="default"/>
        <w:lang w:val="fr-FR" w:eastAsia="en-US" w:bidi="ar-SA"/>
      </w:rPr>
    </w:lvl>
    <w:lvl w:ilvl="2" w:tplc="A0706E2E">
      <w:numFmt w:val="bullet"/>
      <w:lvlText w:val="•"/>
      <w:lvlJc w:val="left"/>
      <w:pPr>
        <w:ind w:left="2317" w:hanging="567"/>
      </w:pPr>
      <w:rPr>
        <w:rFonts w:hint="default"/>
        <w:lang w:val="fr-FR" w:eastAsia="en-US" w:bidi="ar-SA"/>
      </w:rPr>
    </w:lvl>
    <w:lvl w:ilvl="3" w:tplc="6B54EFAC">
      <w:numFmt w:val="bullet"/>
      <w:lvlText w:val="•"/>
      <w:lvlJc w:val="left"/>
      <w:pPr>
        <w:ind w:left="3126" w:hanging="567"/>
      </w:pPr>
      <w:rPr>
        <w:rFonts w:hint="default"/>
        <w:lang w:val="fr-FR" w:eastAsia="en-US" w:bidi="ar-SA"/>
      </w:rPr>
    </w:lvl>
    <w:lvl w:ilvl="4" w:tplc="5202A5B6">
      <w:numFmt w:val="bullet"/>
      <w:lvlText w:val="•"/>
      <w:lvlJc w:val="left"/>
      <w:pPr>
        <w:ind w:left="3935" w:hanging="567"/>
      </w:pPr>
      <w:rPr>
        <w:rFonts w:hint="default"/>
        <w:lang w:val="fr-FR" w:eastAsia="en-US" w:bidi="ar-SA"/>
      </w:rPr>
    </w:lvl>
    <w:lvl w:ilvl="5" w:tplc="E7CAD63C">
      <w:numFmt w:val="bullet"/>
      <w:lvlText w:val="•"/>
      <w:lvlJc w:val="left"/>
      <w:pPr>
        <w:ind w:left="4744" w:hanging="567"/>
      </w:pPr>
      <w:rPr>
        <w:rFonts w:hint="default"/>
        <w:lang w:val="fr-FR" w:eastAsia="en-US" w:bidi="ar-SA"/>
      </w:rPr>
    </w:lvl>
    <w:lvl w:ilvl="6" w:tplc="7E8C3544">
      <w:numFmt w:val="bullet"/>
      <w:lvlText w:val="•"/>
      <w:lvlJc w:val="left"/>
      <w:pPr>
        <w:ind w:left="5553" w:hanging="567"/>
      </w:pPr>
      <w:rPr>
        <w:rFonts w:hint="default"/>
        <w:lang w:val="fr-FR" w:eastAsia="en-US" w:bidi="ar-SA"/>
      </w:rPr>
    </w:lvl>
    <w:lvl w:ilvl="7" w:tplc="D732544C">
      <w:numFmt w:val="bullet"/>
      <w:lvlText w:val="•"/>
      <w:lvlJc w:val="left"/>
      <w:pPr>
        <w:ind w:left="6361" w:hanging="567"/>
      </w:pPr>
      <w:rPr>
        <w:rFonts w:hint="default"/>
        <w:lang w:val="fr-FR" w:eastAsia="en-US" w:bidi="ar-SA"/>
      </w:rPr>
    </w:lvl>
    <w:lvl w:ilvl="8" w:tplc="3926C314">
      <w:numFmt w:val="bullet"/>
      <w:lvlText w:val="•"/>
      <w:lvlJc w:val="left"/>
      <w:pPr>
        <w:ind w:left="7170" w:hanging="567"/>
      </w:pPr>
      <w:rPr>
        <w:rFonts w:hint="default"/>
        <w:lang w:val="fr-FR" w:eastAsia="en-US" w:bidi="ar-SA"/>
      </w:rPr>
    </w:lvl>
  </w:abstractNum>
  <w:num w:numId="1" w16cid:durableId="1934628173">
    <w:abstractNumId w:val="0"/>
  </w:num>
  <w:num w:numId="2" w16cid:durableId="1617518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551D1"/>
    <w:rsid w:val="00591413"/>
    <w:rsid w:val="007551D1"/>
    <w:rsid w:val="009F767D"/>
    <w:rsid w:val="00CF2E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F1D65E6"/>
  <w15:docId w15:val="{63F8308F-2BE6-3E49-89DC-FDD5AB83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143"/>
      <w:outlineLvl w:val="0"/>
    </w:pPr>
    <w:rPr>
      <w:rFonts w:ascii="Arial" w:eastAsia="Arial" w:hAnsi="Arial" w:cs="Arial"/>
      <w:b/>
      <w:bCs/>
    </w:rPr>
  </w:style>
  <w:style w:type="paragraph" w:styleId="Titre2">
    <w:name w:val="heading 2"/>
    <w:basedOn w:val="Normal"/>
    <w:uiPriority w:val="9"/>
    <w:unhideWhenUsed/>
    <w:qFormat/>
    <w:pPr>
      <w:ind w:left="709" w:hanging="566"/>
      <w:outlineLvl w:val="1"/>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709" w:hanging="56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blogohlamoda.es/" TargetMode="External"/><Relationship Id="rId18" Type="http://schemas.openxmlformats.org/officeDocument/2006/relationships/hyperlink" Target="http://www.madame.lefigaro.fr/" TargetMode="External"/><Relationship Id="rId26" Type="http://schemas.openxmlformats.org/officeDocument/2006/relationships/image" Target="media/image5.jpeg"/><Relationship Id="rId39" Type="http://schemas.openxmlformats.org/officeDocument/2006/relationships/hyperlink" Target="http://www.oxfordlearnersdictionaries.com/us/definition/english/love_1)" TargetMode="External"/><Relationship Id="rId21" Type="http://schemas.openxmlformats.org/officeDocument/2006/relationships/hyperlink" Target="http://www.vogue.es/" TargetMode="External"/><Relationship Id="rId34" Type="http://schemas.openxmlformats.org/officeDocument/2006/relationships/hyperlink" Target="http://www.madame.lefigaro.fr/" TargetMode="External"/><Relationship Id="rId42" Type="http://schemas.openxmlformats.org/officeDocument/2006/relationships/image" Target="media/image100.jpeg"/><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dieshoppingseite.com/" TargetMode="External"/><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og.myluxury.biz/" TargetMode="External"/><Relationship Id="rId24" Type="http://schemas.openxmlformats.org/officeDocument/2006/relationships/hyperlink" Target="http://www.cartier.fr/" TargetMode="External"/><Relationship Id="rId32" Type="http://schemas.openxmlformats.org/officeDocument/2006/relationships/image" Target="media/image8.jpeg"/><Relationship Id="rId37" Type="http://schemas.openxmlformats.org/officeDocument/2006/relationships/hyperlink" Target="http://www.stiledesign.it/en/icons/il-bracciale-love-di-cartier-iconico-simbolo/" TargetMode="External"/><Relationship Id="rId40" Type="http://schemas.openxmlformats.org/officeDocument/2006/relationships/image" Target="media/image10.jpeg"/><Relationship Id="rId45"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hyperlink" Target="http://www.styleinstitute.co.uk/" TargetMode="External"/><Relationship Id="rId23" Type="http://schemas.openxmlformats.org/officeDocument/2006/relationships/hyperlink" Target="http://www.gala.de/" TargetMode="External"/><Relationship Id="rId28" Type="http://schemas.openxmlformats.org/officeDocument/2006/relationships/image" Target="media/image50.jpeg"/><Relationship Id="rId36" Type="http://schemas.openxmlformats.org/officeDocument/2006/relationships/hyperlink" Target="http://www.icon-icon.com/en/love-cartier-collection-history-and-" TargetMode="External"/><Relationship Id="rId10" Type="http://schemas.openxmlformats.org/officeDocument/2006/relationships/hyperlink" Target="http://www.grazia.fr/" TargetMode="External"/><Relationship Id="rId19" Type="http://schemas.openxmlformats.org/officeDocument/2006/relationships/hyperlink" Target="http://www.townandcountrymag.com/" TargetMode="External"/><Relationship Id="rId31" Type="http://schemas.openxmlformats.org/officeDocument/2006/relationships/hyperlink" Target="http://www.magic-vendome.com/fr/" TargetMode="External"/><Relationship Id="rId44"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puretrend.com/" TargetMode="External"/><Relationship Id="rId22" Type="http://schemas.openxmlformats.org/officeDocument/2006/relationships/hyperlink" Target="http://www.vogue.es/" TargetMode="External"/><Relationship Id="rId27" Type="http://schemas.openxmlformats.org/officeDocument/2006/relationships/image" Target="media/image40.jpeg"/><Relationship Id="rId30" Type="http://schemas.openxmlformats.org/officeDocument/2006/relationships/image" Target="media/image7.jpeg"/><Relationship Id="rId35" Type="http://schemas.openxmlformats.org/officeDocument/2006/relationships/hyperlink" Target="http://www.vogue.fr/" TargetMode="External"/><Relationship Id="rId43" Type="http://schemas.openxmlformats.org/officeDocument/2006/relationships/image" Target="media/image110.jpeg"/><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www.buzz2luxe.com/" TargetMode="External"/><Relationship Id="rId17" Type="http://schemas.openxmlformats.org/officeDocument/2006/relationships/hyperlink" Target="http://www.highlights-magazine.de/" TargetMode="External"/><Relationship Id="rId25" Type="http://schemas.openxmlformats.org/officeDocument/2006/relationships/image" Target="media/image4.jpeg"/><Relationship Id="rId33" Type="http://schemas.openxmlformats.org/officeDocument/2006/relationships/hyperlink" Target="http://www.grazia.fr/" TargetMode="External"/><Relationship Id="rId38" Type="http://schemas.openxmlformats.org/officeDocument/2006/relationships/image" Target="media/image9.jpeg"/><Relationship Id="rId46" Type="http://schemas.openxmlformats.org/officeDocument/2006/relationships/fontTable" Target="fontTable.xml"/><Relationship Id="rId20" Type="http://schemas.openxmlformats.org/officeDocument/2006/relationships/image" Target="media/image3.png"/><Relationship Id="rId4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8769</Words>
  <Characters>48231</Characters>
  <Application>Microsoft Office Word</Application>
  <DocSecurity>0</DocSecurity>
  <Lines>401</Lines>
  <Paragraphs>113</Paragraphs>
  <ScaleCrop>false</ScaleCrop>
  <Company/>
  <LinksUpToDate>false</LinksUpToDate>
  <CharactersWithSpaces>56887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3069930-EN-LoveMeDo.docx</dc:title>
  <dc:creator>Joan Chapman</dc:creator>
  <cp:lastModifiedBy>Me Julie CURTO</cp:lastModifiedBy>
  <cp:revision>2</cp:revision>
  <dcterms:created xsi:type="dcterms:W3CDTF">2024-12-26T20:34:00Z</dcterms:created>
  <dcterms:modified xsi:type="dcterms:W3CDTF">2024-12-26T20:34:00Z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 2019</vt:lpwstr>
  </property>
  <property fmtid="{D5CDD505-2E9C-101B-9397-08002B2CF9AE}" pid="4" name="LastSaved">
    <vt:filetime>2024-12-26T00:00:00Z</vt:filetime>
  </property>
  <property fmtid="{D5CDD505-2E9C-101B-9397-08002B2CF9AE}" pid="5" name="Producer">
    <vt:lpwstr>Microsoft® Word 2019; modified using iText® 5.4.4 ©2000-2013 1T3XT BVBA (AGPL-version)</vt:lpwstr>
  </property>
</Properties>
</file>